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758" w:rsidP="0003282C" w:rsidRDefault="00675758" w14:paraId="5591BE93" w14:textId="77777777">
      <w:pPr>
        <w:jc w:val="right"/>
      </w:pPr>
    </w:p>
    <w:p w:rsidR="0003282C" w:rsidP="0003282C" w:rsidRDefault="0003282C" w14:paraId="1921D89C" w14:textId="78830633">
      <w:pPr>
        <w:jc w:val="right"/>
      </w:pPr>
      <w:r>
        <w:rPr>
          <w:rFonts w:ascii="Arial" w:hAnsi="Arial" w:cs="Arial"/>
          <w:b/>
          <w:noProof/>
          <w:lang w:eastAsia="en-GB"/>
        </w:rPr>
        <w:drawing>
          <wp:anchor distT="0" distB="0" distL="114300" distR="114300" simplePos="0" relativeHeight="251659264" behindDoc="0" locked="0" layoutInCell="1" allowOverlap="1" wp14:editId="6C5303F8" wp14:anchorId="1330C9C2">
            <wp:simplePos x="0" y="0"/>
            <wp:positionH relativeFrom="column">
              <wp:posOffset>3886200</wp:posOffset>
            </wp:positionH>
            <wp:positionV relativeFrom="paragraph">
              <wp:posOffset>-247650</wp:posOffset>
            </wp:positionV>
            <wp:extent cx="2248255" cy="8178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Ebony-Clay-Icon-HiRes-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8255" cy="817806"/>
                    </a:xfrm>
                    <a:prstGeom prst="rect">
                      <a:avLst/>
                    </a:prstGeom>
                  </pic:spPr>
                </pic:pic>
              </a:graphicData>
            </a:graphic>
            <wp14:sizeRelH relativeFrom="page">
              <wp14:pctWidth>0</wp14:pctWidth>
            </wp14:sizeRelH>
            <wp14:sizeRelV relativeFrom="page">
              <wp14:pctHeight>0</wp14:pctHeight>
            </wp14:sizeRelV>
          </wp:anchor>
        </w:drawing>
      </w:r>
    </w:p>
    <w:p w:rsidR="0003282C" w:rsidRDefault="0003282C" w14:paraId="36522FE3" w14:textId="77777777"/>
    <w:p w:rsidR="0003282C" w:rsidRDefault="0003282C" w14:paraId="512DF2F6" w14:textId="77777777"/>
    <w:p w:rsidR="0003282C" w:rsidP="0003282C" w:rsidRDefault="00B142EA" w14:paraId="410A599D" w14:textId="4F175A62">
      <w:pPr>
        <w:spacing w:after="0" w:line="276" w:lineRule="auto"/>
        <w:jc w:val="center"/>
        <w:rPr>
          <w:rFonts w:ascii="Arial" w:hAnsi="Arial" w:cs="Arial"/>
          <w:b/>
        </w:rPr>
      </w:pPr>
      <w:r>
        <w:rPr>
          <w:rFonts w:ascii="Arial" w:hAnsi="Arial" w:cs="Arial"/>
          <w:b/>
        </w:rPr>
        <w:t xml:space="preserve">MINUTES OF THE  </w:t>
      </w:r>
      <w:r w:rsidR="0003282C">
        <w:rPr>
          <w:rFonts w:ascii="Arial" w:hAnsi="Arial" w:cs="Arial"/>
          <w:b/>
        </w:rPr>
        <w:t>NOTTINGHAMSHIRE ACCOUNTABILITY BOARD</w:t>
      </w:r>
    </w:p>
    <w:p w:rsidR="0003282C" w:rsidP="0003282C" w:rsidRDefault="0003282C" w14:paraId="451CA0E5" w14:textId="77777777">
      <w:pPr>
        <w:spacing w:after="0" w:line="276" w:lineRule="auto"/>
        <w:rPr>
          <w:rFonts w:ascii="Arial" w:hAnsi="Arial" w:cs="Arial"/>
          <w:b/>
        </w:rPr>
      </w:pPr>
    </w:p>
    <w:p w:rsidR="0003282C" w:rsidP="0003282C" w:rsidRDefault="001F5FF6" w14:paraId="76ABB087" w14:textId="79FCEA4C">
      <w:pPr>
        <w:spacing w:after="0" w:line="276" w:lineRule="auto"/>
        <w:jc w:val="center"/>
        <w:rPr>
          <w:rFonts w:ascii="Arial" w:hAnsi="Arial" w:cs="Arial"/>
          <w:b/>
        </w:rPr>
      </w:pPr>
      <w:r>
        <w:rPr>
          <w:rFonts w:ascii="Arial" w:hAnsi="Arial" w:cs="Arial"/>
          <w:b/>
        </w:rPr>
        <w:t>TUESDAY 1</w:t>
      </w:r>
      <w:r w:rsidR="00FA4A89">
        <w:rPr>
          <w:rFonts w:ascii="Arial" w:hAnsi="Arial" w:cs="Arial"/>
          <w:b/>
        </w:rPr>
        <w:t>2</w:t>
      </w:r>
      <w:r w:rsidR="0003282C">
        <w:rPr>
          <w:rFonts w:ascii="Arial" w:hAnsi="Arial" w:cs="Arial"/>
          <w:b/>
        </w:rPr>
        <w:t xml:space="preserve"> </w:t>
      </w:r>
      <w:r>
        <w:rPr>
          <w:rFonts w:ascii="Arial" w:hAnsi="Arial" w:cs="Arial"/>
          <w:b/>
        </w:rPr>
        <w:t>JU</w:t>
      </w:r>
      <w:r w:rsidR="00FA4A89">
        <w:rPr>
          <w:rFonts w:ascii="Arial" w:hAnsi="Arial" w:cs="Arial"/>
          <w:b/>
        </w:rPr>
        <w:t>LY</w:t>
      </w:r>
      <w:r>
        <w:rPr>
          <w:rFonts w:ascii="Arial" w:hAnsi="Arial" w:cs="Arial"/>
          <w:b/>
        </w:rPr>
        <w:t xml:space="preserve"> </w:t>
      </w:r>
      <w:r w:rsidR="0003282C">
        <w:rPr>
          <w:rFonts w:ascii="Arial" w:hAnsi="Arial" w:cs="Arial"/>
          <w:b/>
        </w:rPr>
        <w:t xml:space="preserve">2022, 2.00PM </w:t>
      </w:r>
    </w:p>
    <w:p w:rsidR="00377122" w:rsidP="0003282C" w:rsidRDefault="00377122" w14:paraId="76B562F6" w14:textId="1840699E">
      <w:pPr>
        <w:spacing w:after="0" w:line="276" w:lineRule="auto"/>
        <w:jc w:val="center"/>
        <w:rPr>
          <w:rFonts w:ascii="Arial" w:hAnsi="Arial" w:cs="Arial"/>
          <w:b/>
        </w:rPr>
      </w:pPr>
      <w:r>
        <w:rPr>
          <w:rFonts w:ascii="Arial" w:hAnsi="Arial" w:cs="Arial"/>
          <w:b/>
        </w:rPr>
        <w:t>OPCC MEETING ROOM</w:t>
      </w:r>
    </w:p>
    <w:p w:rsidR="006F7B04" w:rsidP="00FA4A89" w:rsidRDefault="006F7B04" w14:paraId="3D3426C5" w14:textId="14C03786">
      <w:pPr>
        <w:pStyle w:val="ListParagraph"/>
        <w:tabs>
          <w:tab w:val="left" w:pos="426"/>
        </w:tabs>
        <w:ind w:left="426"/>
        <w:rPr>
          <w:rFonts w:ascii="Arial" w:hAnsi="Arial" w:cs="Arial"/>
          <w:b/>
        </w:rPr>
      </w:pPr>
    </w:p>
    <w:p w:rsidR="009B66FF" w:rsidP="00675758" w:rsidRDefault="00675758" w14:paraId="09C4DEDA" w14:textId="77777777">
      <w:pPr>
        <w:pStyle w:val="ListParagraph"/>
        <w:tabs>
          <w:tab w:val="left" w:pos="426"/>
        </w:tabs>
        <w:ind w:left="426"/>
        <w:rPr>
          <w:rFonts w:ascii="Arial" w:hAnsi="Arial" w:cs="Arial"/>
          <w:b/>
        </w:rPr>
      </w:pPr>
      <w:r>
        <w:rPr>
          <w:rFonts w:ascii="Arial" w:hAnsi="Arial" w:cs="Arial"/>
          <w:b/>
        </w:rPr>
        <w:t>Attendees:</w:t>
      </w:r>
      <w:r>
        <w:rPr>
          <w:rFonts w:ascii="Arial" w:hAnsi="Arial" w:cs="Arial"/>
          <w:b/>
        </w:rPr>
        <w:tab/>
      </w:r>
    </w:p>
    <w:p w:rsidR="009B66FF" w:rsidP="00675758" w:rsidRDefault="009B66FF" w14:paraId="5C9805F2" w14:textId="77777777">
      <w:pPr>
        <w:pStyle w:val="ListParagraph"/>
        <w:tabs>
          <w:tab w:val="left" w:pos="426"/>
        </w:tabs>
        <w:ind w:left="426"/>
        <w:rPr>
          <w:rFonts w:ascii="Arial" w:hAnsi="Arial" w:cs="Arial"/>
          <w:b/>
        </w:rPr>
      </w:pPr>
    </w:p>
    <w:p w:rsidRPr="009B66FF" w:rsidR="009B66FF" w:rsidP="00675758" w:rsidRDefault="009B66FF" w14:paraId="1EB0AF9E" w14:textId="24B779BD">
      <w:pPr>
        <w:pStyle w:val="ListParagraph"/>
        <w:tabs>
          <w:tab w:val="left" w:pos="426"/>
        </w:tabs>
        <w:ind w:left="426"/>
        <w:rPr>
          <w:rFonts w:ascii="Arial" w:hAnsi="Arial" w:cs="Arial"/>
          <w:bCs/>
        </w:rPr>
      </w:pPr>
      <w:r w:rsidRPr="009B66FF">
        <w:rPr>
          <w:rFonts w:ascii="Arial" w:hAnsi="Arial" w:cs="Arial"/>
          <w:bCs/>
        </w:rPr>
        <w:t>Caroline Henry, Notts Police &amp; Crime Commissioner</w:t>
      </w:r>
    </w:p>
    <w:p w:rsidRPr="009B66FF" w:rsidR="009B66FF" w:rsidP="00675758" w:rsidRDefault="009B66FF" w14:paraId="514DF004" w14:textId="197AF6A7">
      <w:pPr>
        <w:pStyle w:val="ListParagraph"/>
        <w:tabs>
          <w:tab w:val="left" w:pos="426"/>
        </w:tabs>
        <w:ind w:left="426"/>
        <w:rPr>
          <w:rFonts w:ascii="Arial" w:hAnsi="Arial" w:cs="Arial"/>
          <w:bCs/>
        </w:rPr>
      </w:pPr>
      <w:r w:rsidRPr="009B66FF">
        <w:rPr>
          <w:rFonts w:ascii="Arial" w:hAnsi="Arial" w:cs="Arial"/>
          <w:bCs/>
        </w:rPr>
        <w:t>Sharon Caddell, Chief Executive &amp; Monitoring Officer, OPCC</w:t>
      </w:r>
    </w:p>
    <w:p w:rsidRPr="009B66FF" w:rsidR="00675758" w:rsidP="00675758" w:rsidRDefault="00675758" w14:paraId="16EB1FBA" w14:textId="1D553538">
      <w:pPr>
        <w:pStyle w:val="ListParagraph"/>
        <w:tabs>
          <w:tab w:val="left" w:pos="426"/>
        </w:tabs>
        <w:ind w:left="426"/>
        <w:rPr>
          <w:rFonts w:ascii="Arial" w:hAnsi="Arial" w:cs="Arial"/>
          <w:bCs/>
        </w:rPr>
      </w:pPr>
      <w:r w:rsidRPr="009B66FF">
        <w:rPr>
          <w:rFonts w:ascii="Arial" w:hAnsi="Arial" w:cs="Arial"/>
          <w:bCs/>
        </w:rPr>
        <w:t>Steve Cooper</w:t>
      </w:r>
      <w:r w:rsidRPr="009B66FF" w:rsidR="009B66FF">
        <w:rPr>
          <w:rFonts w:ascii="Arial" w:hAnsi="Arial" w:cs="Arial"/>
          <w:bCs/>
        </w:rPr>
        <w:t>, Deputy Chief Constable, Notts Police</w:t>
      </w:r>
    </w:p>
    <w:p w:rsidRPr="009B66FF" w:rsidR="009B66FF" w:rsidP="00675758" w:rsidRDefault="009B66FF" w14:paraId="68E762EF" w14:textId="6C580AC9">
      <w:pPr>
        <w:pStyle w:val="ListParagraph"/>
        <w:tabs>
          <w:tab w:val="left" w:pos="426"/>
        </w:tabs>
        <w:ind w:left="426"/>
        <w:rPr>
          <w:rFonts w:ascii="Arial" w:hAnsi="Arial" w:cs="Arial"/>
          <w:bCs/>
        </w:rPr>
      </w:pPr>
      <w:r w:rsidRPr="009B66FF">
        <w:rPr>
          <w:rFonts w:ascii="Arial" w:hAnsi="Arial" w:cs="Arial"/>
          <w:bCs/>
        </w:rPr>
        <w:t>Mark Kimberley, Chief Finance Officer, Notts Police</w:t>
      </w:r>
    </w:p>
    <w:p w:rsidRPr="009B66FF" w:rsidR="009B66FF" w:rsidP="009B66FF" w:rsidRDefault="009B66FF" w14:paraId="3B29984E" w14:textId="77777777">
      <w:pPr>
        <w:pStyle w:val="ListParagraph"/>
        <w:tabs>
          <w:tab w:val="left" w:pos="426"/>
        </w:tabs>
        <w:ind w:left="426"/>
        <w:rPr>
          <w:rFonts w:ascii="Arial" w:hAnsi="Arial" w:cs="Arial"/>
          <w:bCs/>
        </w:rPr>
      </w:pPr>
      <w:r w:rsidRPr="009B66FF">
        <w:rPr>
          <w:rFonts w:ascii="Arial" w:hAnsi="Arial" w:cs="Arial"/>
          <w:bCs/>
        </w:rPr>
        <w:t>Dan Howitt, Head of Strategy, OPCC</w:t>
      </w:r>
    </w:p>
    <w:p w:rsidRPr="009B66FF" w:rsidR="009B66FF" w:rsidP="00675758" w:rsidRDefault="009B66FF" w14:paraId="08A2BF21" w14:textId="4A185C9B">
      <w:pPr>
        <w:pStyle w:val="ListParagraph"/>
        <w:tabs>
          <w:tab w:val="left" w:pos="426"/>
        </w:tabs>
        <w:ind w:left="426"/>
        <w:rPr>
          <w:rFonts w:ascii="Arial" w:hAnsi="Arial" w:cs="Arial"/>
          <w:bCs/>
        </w:rPr>
      </w:pPr>
      <w:r w:rsidRPr="009B66FF">
        <w:rPr>
          <w:rFonts w:ascii="Arial" w:hAnsi="Arial" w:cs="Arial"/>
          <w:bCs/>
        </w:rPr>
        <w:t>Katy Lewis (minutes)</w:t>
      </w:r>
      <w:r>
        <w:rPr>
          <w:rFonts w:ascii="Arial" w:hAnsi="Arial" w:cs="Arial"/>
          <w:bCs/>
        </w:rPr>
        <w:t>, OPCC</w:t>
      </w:r>
    </w:p>
    <w:p w:rsidR="00675758" w:rsidP="00675758" w:rsidRDefault="00675758" w14:paraId="644DAAA6" w14:textId="0BECC1D2">
      <w:pPr>
        <w:pStyle w:val="ListParagraph"/>
        <w:tabs>
          <w:tab w:val="left" w:pos="426"/>
        </w:tabs>
        <w:ind w:left="426"/>
        <w:rPr>
          <w:rFonts w:ascii="Arial" w:hAnsi="Arial" w:cs="Arial"/>
          <w:b/>
        </w:rPr>
      </w:pPr>
      <w:r>
        <w:rPr>
          <w:rFonts w:ascii="Arial" w:hAnsi="Arial" w:cs="Arial"/>
          <w:b/>
        </w:rPr>
        <w:tab/>
      </w:r>
      <w:r>
        <w:rPr>
          <w:rFonts w:ascii="Arial" w:hAnsi="Arial" w:cs="Arial"/>
          <w:b/>
        </w:rPr>
        <w:tab/>
      </w:r>
      <w:r>
        <w:rPr>
          <w:rFonts w:ascii="Arial" w:hAnsi="Arial" w:cs="Arial"/>
          <w:b/>
        </w:rPr>
        <w:tab/>
      </w:r>
    </w:p>
    <w:p w:rsidR="00675758" w:rsidP="00675758" w:rsidRDefault="00675758" w14:paraId="37635A4B" w14:textId="77777777">
      <w:pPr>
        <w:pStyle w:val="ListParagraph"/>
        <w:tabs>
          <w:tab w:val="left" w:pos="426"/>
        </w:tabs>
        <w:ind w:left="426"/>
        <w:rPr>
          <w:rFonts w:ascii="Arial" w:hAnsi="Arial" w:cs="Arial"/>
          <w:b/>
        </w:rPr>
      </w:pPr>
    </w:p>
    <w:p w:rsidR="009B66FF" w:rsidP="00675758" w:rsidRDefault="00675758" w14:paraId="21AA6707" w14:textId="77777777">
      <w:pPr>
        <w:pStyle w:val="ListParagraph"/>
        <w:tabs>
          <w:tab w:val="left" w:pos="426"/>
        </w:tabs>
        <w:ind w:left="426"/>
        <w:rPr>
          <w:rFonts w:ascii="Arial" w:hAnsi="Arial" w:cs="Arial"/>
          <w:b/>
        </w:rPr>
      </w:pPr>
      <w:r>
        <w:rPr>
          <w:rFonts w:ascii="Arial" w:hAnsi="Arial" w:cs="Arial"/>
          <w:b/>
        </w:rPr>
        <w:t xml:space="preserve">Apologies:  </w:t>
      </w:r>
    </w:p>
    <w:p w:rsidRPr="009B66FF" w:rsidR="00675758" w:rsidP="00675758" w:rsidRDefault="009B66FF" w14:paraId="647A1B23" w14:textId="6ED92AAA">
      <w:pPr>
        <w:pStyle w:val="ListParagraph"/>
        <w:tabs>
          <w:tab w:val="left" w:pos="426"/>
        </w:tabs>
        <w:ind w:left="426"/>
        <w:rPr>
          <w:rFonts w:ascii="Arial" w:hAnsi="Arial" w:cs="Arial"/>
          <w:bCs/>
        </w:rPr>
      </w:pPr>
      <w:r w:rsidRPr="009B66FF">
        <w:rPr>
          <w:rFonts w:ascii="Arial" w:hAnsi="Arial" w:cs="Arial"/>
          <w:bCs/>
        </w:rPr>
        <w:t xml:space="preserve">Craig Guildford, </w:t>
      </w:r>
      <w:r w:rsidRPr="009B66FF" w:rsidR="00675758">
        <w:rPr>
          <w:rFonts w:ascii="Arial" w:hAnsi="Arial" w:cs="Arial"/>
          <w:bCs/>
        </w:rPr>
        <w:t>Chief Constable</w:t>
      </w:r>
      <w:r w:rsidRPr="009B66FF">
        <w:rPr>
          <w:rFonts w:ascii="Arial" w:hAnsi="Arial" w:cs="Arial"/>
          <w:bCs/>
        </w:rPr>
        <w:t>, Notts Police</w:t>
      </w:r>
    </w:p>
    <w:p w:rsidR="00675758" w:rsidP="00675758" w:rsidRDefault="00675758" w14:paraId="7A4801CA" w14:textId="37799ED7">
      <w:pPr>
        <w:pStyle w:val="ListParagraph"/>
        <w:tabs>
          <w:tab w:val="left" w:pos="426"/>
        </w:tabs>
        <w:ind w:left="426"/>
        <w:rPr>
          <w:rFonts w:ascii="Arial" w:hAnsi="Arial" w:cs="Arial"/>
          <w:b/>
        </w:rPr>
      </w:pPr>
    </w:p>
    <w:p w:rsidR="00675758" w:rsidP="00BE790F" w:rsidRDefault="00675758" w14:paraId="050D7178" w14:textId="77777777">
      <w:pPr>
        <w:pStyle w:val="ListParagraph"/>
        <w:tabs>
          <w:tab w:val="left" w:pos="426"/>
        </w:tabs>
        <w:spacing w:line="240" w:lineRule="auto"/>
        <w:ind w:left="426"/>
        <w:rPr>
          <w:rFonts w:ascii="Arial" w:hAnsi="Arial" w:cs="Arial"/>
          <w:b/>
        </w:rPr>
      </w:pPr>
    </w:p>
    <w:p w:rsidR="00FA4A89" w:rsidP="00BE790F" w:rsidRDefault="00F33AB4" w14:paraId="2037B43E" w14:textId="23A8837C">
      <w:pPr>
        <w:pStyle w:val="ListParagraph"/>
        <w:numPr>
          <w:ilvl w:val="0"/>
          <w:numId w:val="3"/>
        </w:numPr>
        <w:tabs>
          <w:tab w:val="left" w:pos="426"/>
        </w:tabs>
        <w:spacing w:line="240" w:lineRule="auto"/>
        <w:ind w:left="426" w:hanging="426"/>
        <w:rPr>
          <w:rFonts w:ascii="Arial" w:hAnsi="Arial" w:cs="Arial"/>
          <w:b/>
        </w:rPr>
      </w:pPr>
      <w:r>
        <w:rPr>
          <w:rFonts w:ascii="Arial" w:hAnsi="Arial" w:cs="Arial"/>
          <w:b/>
        </w:rPr>
        <w:t xml:space="preserve">Review of </w:t>
      </w:r>
      <w:r w:rsidR="003864FC">
        <w:rPr>
          <w:rFonts w:ascii="Arial" w:hAnsi="Arial" w:cs="Arial"/>
          <w:b/>
        </w:rPr>
        <w:t xml:space="preserve">previous </w:t>
      </w:r>
      <w:r>
        <w:rPr>
          <w:rFonts w:ascii="Arial" w:hAnsi="Arial" w:cs="Arial"/>
          <w:b/>
        </w:rPr>
        <w:t>minutes</w:t>
      </w:r>
    </w:p>
    <w:p w:rsidR="00FA4A89" w:rsidP="00BE790F" w:rsidRDefault="00FA4A89" w14:paraId="6E08040A" w14:textId="1C46A722">
      <w:pPr>
        <w:pStyle w:val="ListParagraph"/>
        <w:tabs>
          <w:tab w:val="left" w:pos="426"/>
        </w:tabs>
        <w:spacing w:line="240" w:lineRule="auto"/>
        <w:ind w:left="426"/>
        <w:rPr>
          <w:rFonts w:ascii="Arial" w:hAnsi="Arial" w:cs="Arial"/>
          <w:b/>
        </w:rPr>
      </w:pPr>
    </w:p>
    <w:p w:rsidR="009B66FF" w:rsidP="00BE790F" w:rsidRDefault="009B66FF" w14:paraId="5D868211" w14:textId="6B1D75B5">
      <w:pPr>
        <w:pStyle w:val="ListParagraph"/>
        <w:tabs>
          <w:tab w:val="left" w:pos="426"/>
        </w:tabs>
        <w:spacing w:line="240" w:lineRule="auto"/>
        <w:ind w:left="426"/>
        <w:rPr>
          <w:rFonts w:ascii="Arial" w:hAnsi="Arial" w:cs="Arial"/>
          <w:bCs/>
        </w:rPr>
      </w:pPr>
      <w:r w:rsidRPr="009B66FF">
        <w:rPr>
          <w:rFonts w:ascii="Arial" w:hAnsi="Arial" w:cs="Arial"/>
          <w:bCs/>
        </w:rPr>
        <w:t>The minutes of the previous meeting were agreed.</w:t>
      </w:r>
    </w:p>
    <w:p w:rsidRPr="009B66FF" w:rsidR="00220E87" w:rsidP="00BE790F" w:rsidRDefault="00220E87" w14:paraId="64397E1D" w14:textId="77777777">
      <w:pPr>
        <w:pStyle w:val="ListParagraph"/>
        <w:tabs>
          <w:tab w:val="left" w:pos="426"/>
        </w:tabs>
        <w:spacing w:line="240" w:lineRule="auto"/>
        <w:ind w:left="426"/>
        <w:rPr>
          <w:rFonts w:ascii="Arial" w:hAnsi="Arial" w:cs="Arial"/>
          <w:bCs/>
        </w:rPr>
      </w:pPr>
    </w:p>
    <w:p w:rsidR="009B66FF" w:rsidP="00BE790F" w:rsidRDefault="009B66FF" w14:paraId="2262AA83" w14:textId="77777777">
      <w:pPr>
        <w:pStyle w:val="ListParagraph"/>
        <w:tabs>
          <w:tab w:val="left" w:pos="426"/>
        </w:tabs>
        <w:spacing w:line="240" w:lineRule="auto"/>
        <w:ind w:left="426"/>
        <w:rPr>
          <w:rFonts w:ascii="Arial" w:hAnsi="Arial" w:cs="Arial"/>
          <w:b/>
        </w:rPr>
      </w:pPr>
    </w:p>
    <w:p w:rsidR="00FA4A89" w:rsidP="00BE790F" w:rsidRDefault="00FA4A89" w14:paraId="033FF8A6" w14:textId="77777777">
      <w:pPr>
        <w:pStyle w:val="ListParagraph"/>
        <w:numPr>
          <w:ilvl w:val="0"/>
          <w:numId w:val="3"/>
        </w:numPr>
        <w:tabs>
          <w:tab w:val="left" w:pos="426"/>
        </w:tabs>
        <w:spacing w:line="240" w:lineRule="auto"/>
        <w:ind w:left="426" w:hanging="426"/>
        <w:rPr>
          <w:rFonts w:ascii="Arial" w:hAnsi="Arial" w:cs="Arial"/>
          <w:b/>
        </w:rPr>
      </w:pPr>
      <w:r w:rsidRPr="00FA4A89">
        <w:rPr>
          <w:rFonts w:ascii="Arial" w:hAnsi="Arial" w:cs="Arial"/>
          <w:b/>
        </w:rPr>
        <w:t>Supporting: Improving Outcomes for Victims of Crime and ASB</w:t>
      </w:r>
    </w:p>
    <w:p w:rsidR="00FA4A89" w:rsidP="00BE790F" w:rsidRDefault="001F51B6" w14:paraId="1F96B052" w14:textId="15BD71E1">
      <w:pPr>
        <w:tabs>
          <w:tab w:val="left" w:pos="426"/>
        </w:tabs>
        <w:spacing w:line="240" w:lineRule="auto"/>
        <w:contextualSpacing/>
        <w:rPr>
          <w:rFonts w:ascii="Arial" w:hAnsi="Arial" w:cs="Arial"/>
          <w:b/>
        </w:rPr>
      </w:pPr>
      <w:r>
        <w:rPr>
          <w:rFonts w:ascii="Arial" w:hAnsi="Arial" w:cs="Arial"/>
          <w:b/>
        </w:rPr>
        <w:tab/>
      </w:r>
      <w:r w:rsidRPr="00FA4A89" w:rsidR="00FA4A89">
        <w:rPr>
          <w:rFonts w:ascii="Arial" w:hAnsi="Arial" w:cs="Arial"/>
          <w:b/>
        </w:rPr>
        <w:t>Hate crime</w:t>
      </w:r>
    </w:p>
    <w:p w:rsidR="00BE790F" w:rsidP="00BE790F" w:rsidRDefault="00BE790F" w14:paraId="13452A7D" w14:textId="77777777">
      <w:pPr>
        <w:tabs>
          <w:tab w:val="left" w:pos="709"/>
        </w:tabs>
        <w:spacing w:line="240" w:lineRule="auto"/>
        <w:contextualSpacing/>
        <w:jc w:val="both"/>
        <w:rPr>
          <w:rFonts w:ascii="Arial" w:hAnsi="Arial" w:cs="Arial"/>
          <w:color w:val="00B050"/>
        </w:rPr>
      </w:pPr>
    </w:p>
    <w:p w:rsidRPr="005D7CEF" w:rsidR="00BE790F" w:rsidP="00BE790F" w:rsidRDefault="00BE790F" w14:paraId="3C9FE507" w14:textId="755694F9">
      <w:pPr>
        <w:tabs>
          <w:tab w:val="left" w:pos="426"/>
          <w:tab w:val="left" w:pos="709"/>
        </w:tabs>
        <w:spacing w:line="240" w:lineRule="auto"/>
        <w:ind w:left="426"/>
        <w:contextualSpacing/>
        <w:jc w:val="both"/>
        <w:rPr>
          <w:rFonts w:ascii="Arial" w:hAnsi="Arial" w:cs="Arial"/>
        </w:rPr>
      </w:pPr>
      <w:r w:rsidRPr="005D7CEF">
        <w:rPr>
          <w:rFonts w:ascii="Arial" w:hAnsi="Arial" w:cs="Arial"/>
        </w:rPr>
        <w:t xml:space="preserve">DCC Cooper explained the two types of categories in relation to hate incidents, </w:t>
      </w:r>
      <w:r w:rsidRPr="005D7CEF" w:rsidR="009B056C">
        <w:rPr>
          <w:rFonts w:ascii="Arial" w:hAnsi="Arial" w:cs="Arial"/>
        </w:rPr>
        <w:t>these are</w:t>
      </w:r>
      <w:r w:rsidRPr="005D7CEF">
        <w:rPr>
          <w:rFonts w:ascii="Arial" w:hAnsi="Arial" w:cs="Arial"/>
        </w:rPr>
        <w:t xml:space="preserve"> victims of hate crime and hate incidents.</w:t>
      </w:r>
    </w:p>
    <w:p w:rsidRPr="005D7CEF" w:rsidR="00BE790F" w:rsidP="00BE790F" w:rsidRDefault="00BE790F" w14:paraId="1C64608F" w14:textId="77777777">
      <w:pPr>
        <w:tabs>
          <w:tab w:val="left" w:pos="426"/>
          <w:tab w:val="left" w:pos="709"/>
        </w:tabs>
        <w:spacing w:line="240" w:lineRule="auto"/>
        <w:ind w:left="426"/>
        <w:contextualSpacing/>
        <w:jc w:val="both"/>
        <w:rPr>
          <w:rFonts w:ascii="Arial" w:hAnsi="Arial" w:cs="Arial"/>
        </w:rPr>
      </w:pPr>
    </w:p>
    <w:p w:rsidRPr="005D7CEF" w:rsidR="00BE790F" w:rsidP="00BE790F" w:rsidRDefault="00BE790F" w14:paraId="5D21FF07" w14:textId="159DF963">
      <w:pPr>
        <w:tabs>
          <w:tab w:val="left" w:pos="709"/>
        </w:tabs>
        <w:spacing w:line="240" w:lineRule="auto"/>
        <w:ind w:left="426"/>
        <w:contextualSpacing/>
        <w:jc w:val="both"/>
        <w:rPr>
          <w:rFonts w:ascii="Arial" w:hAnsi="Arial" w:cs="Arial"/>
        </w:rPr>
      </w:pPr>
      <w:r w:rsidRPr="005D7CEF">
        <w:rPr>
          <w:rFonts w:ascii="Arial" w:hAnsi="Arial" w:cs="Arial"/>
        </w:rPr>
        <w:t>Hate crime is a traditional crime that is motivated or aggravated by hate</w:t>
      </w:r>
      <w:r w:rsidRPr="005D7CEF" w:rsidR="008633F7">
        <w:rPr>
          <w:rFonts w:ascii="Arial" w:hAnsi="Arial" w:cs="Arial"/>
        </w:rPr>
        <w:t xml:space="preserve"> and </w:t>
      </w:r>
      <w:r w:rsidRPr="005D7CEF">
        <w:rPr>
          <w:rFonts w:ascii="Arial" w:hAnsi="Arial" w:cs="Arial"/>
        </w:rPr>
        <w:t xml:space="preserve">a hate incident could be for example when a person believes they are targeted because of </w:t>
      </w:r>
      <w:r w:rsidRPr="005D7CEF" w:rsidR="00A548FA">
        <w:rPr>
          <w:rFonts w:ascii="Arial" w:hAnsi="Arial" w:cs="Arial"/>
        </w:rPr>
        <w:t>a</w:t>
      </w:r>
      <w:r w:rsidRPr="005D7CEF">
        <w:rPr>
          <w:rFonts w:ascii="Arial" w:hAnsi="Arial" w:cs="Arial"/>
        </w:rPr>
        <w:t xml:space="preserve"> protected characteristic.</w:t>
      </w:r>
    </w:p>
    <w:p w:rsidRPr="005D7CEF" w:rsidR="00BE790F" w:rsidP="00BE790F" w:rsidRDefault="00BE790F" w14:paraId="7C41A64D" w14:textId="77777777">
      <w:pPr>
        <w:tabs>
          <w:tab w:val="left" w:pos="709"/>
        </w:tabs>
        <w:spacing w:line="240" w:lineRule="auto"/>
        <w:contextualSpacing/>
        <w:jc w:val="both"/>
        <w:rPr>
          <w:rFonts w:ascii="Arial" w:hAnsi="Arial" w:cs="Arial"/>
        </w:rPr>
      </w:pPr>
    </w:p>
    <w:p w:rsidRPr="005D7CEF" w:rsidR="00BE790F" w:rsidP="00A548FA" w:rsidRDefault="00BE790F" w14:paraId="7D95D45A" w14:textId="46C94988">
      <w:pPr>
        <w:tabs>
          <w:tab w:val="left" w:pos="709"/>
        </w:tabs>
        <w:spacing w:line="240" w:lineRule="auto"/>
        <w:ind w:left="426"/>
        <w:contextualSpacing/>
        <w:jc w:val="both"/>
        <w:rPr>
          <w:rFonts w:ascii="Arial" w:hAnsi="Arial" w:cs="Arial"/>
        </w:rPr>
      </w:pPr>
      <w:r w:rsidRPr="005D7CEF">
        <w:rPr>
          <w:rFonts w:ascii="Arial" w:hAnsi="Arial" w:cs="Arial"/>
        </w:rPr>
        <w:t>Hate crime can be prosecuted but in cases of hate incidents, Nottinghamshire Police would look for resolution</w:t>
      </w:r>
      <w:r w:rsidRPr="005D7CEF" w:rsidR="009B056C">
        <w:rPr>
          <w:rFonts w:ascii="Arial" w:hAnsi="Arial" w:cs="Arial"/>
        </w:rPr>
        <w:t xml:space="preserve"> in the first instance.</w:t>
      </w:r>
    </w:p>
    <w:p w:rsidRPr="005D7CEF" w:rsidR="00BE790F" w:rsidP="00BE790F" w:rsidRDefault="00BE790F" w14:paraId="698CBA69" w14:textId="77777777">
      <w:pPr>
        <w:tabs>
          <w:tab w:val="left" w:pos="709"/>
        </w:tabs>
        <w:spacing w:line="240" w:lineRule="auto"/>
        <w:contextualSpacing/>
        <w:jc w:val="both"/>
        <w:rPr>
          <w:rFonts w:ascii="Arial" w:hAnsi="Arial" w:cs="Arial"/>
        </w:rPr>
      </w:pPr>
    </w:p>
    <w:p w:rsidRPr="009E6E68" w:rsidR="00BE790F" w:rsidP="00592CB1" w:rsidRDefault="00BE790F" w14:paraId="78006E9D" w14:textId="16907EDF">
      <w:pPr>
        <w:tabs>
          <w:tab w:val="left" w:pos="709"/>
        </w:tabs>
        <w:spacing w:line="240" w:lineRule="auto"/>
        <w:ind w:left="426"/>
        <w:contextualSpacing/>
        <w:jc w:val="both"/>
        <w:rPr>
          <w:rFonts w:ascii="Arial" w:hAnsi="Arial" w:cs="Arial"/>
        </w:rPr>
      </w:pPr>
      <w:r w:rsidRPr="005D7CEF">
        <w:rPr>
          <w:rFonts w:ascii="Arial" w:hAnsi="Arial" w:cs="Arial"/>
        </w:rPr>
        <w:t>There are enhanced levels of service for all hate crime calls and they have dedicated resources in Force.  This is led by an Inspector in the Control Room.  The team will review the crime report, make contact with the victim in 10 days of the incid</w:t>
      </w:r>
      <w:r w:rsidRPr="009E6E68">
        <w:rPr>
          <w:rFonts w:ascii="Arial" w:hAnsi="Arial" w:cs="Arial"/>
        </w:rPr>
        <w:t xml:space="preserve">ent and then contact them again in 21 days to ensure they are happy with the response.  </w:t>
      </w:r>
      <w:r w:rsidRPr="009E6E68" w:rsidR="009E6E68">
        <w:rPr>
          <w:rFonts w:ascii="Arial" w:hAnsi="Arial" w:cs="Arial"/>
        </w:rPr>
        <w:t xml:space="preserve">Another team </w:t>
      </w:r>
      <w:r w:rsidRPr="009E6E68">
        <w:rPr>
          <w:rFonts w:ascii="Arial" w:hAnsi="Arial" w:cs="Arial"/>
        </w:rPr>
        <w:t xml:space="preserve">also contact the victim </w:t>
      </w:r>
      <w:r w:rsidRPr="009E6E68" w:rsidR="0066755C">
        <w:rPr>
          <w:rFonts w:ascii="Arial" w:hAnsi="Arial" w:cs="Arial"/>
        </w:rPr>
        <w:t>regarding</w:t>
      </w:r>
      <w:r w:rsidRPr="009E6E68">
        <w:rPr>
          <w:rFonts w:ascii="Arial" w:hAnsi="Arial" w:cs="Arial"/>
        </w:rPr>
        <w:t xml:space="preserve"> satisfaction</w:t>
      </w:r>
      <w:r w:rsidRPr="009E6E68" w:rsidR="0066755C">
        <w:rPr>
          <w:rFonts w:ascii="Arial" w:hAnsi="Arial" w:cs="Arial"/>
        </w:rPr>
        <w:t xml:space="preserve"> of service.</w:t>
      </w:r>
    </w:p>
    <w:p w:rsidR="00BE790F" w:rsidP="00BE790F" w:rsidRDefault="00BE790F" w14:paraId="6EC463FC" w14:textId="77777777">
      <w:pPr>
        <w:tabs>
          <w:tab w:val="left" w:pos="709"/>
        </w:tabs>
        <w:spacing w:line="240" w:lineRule="auto"/>
        <w:contextualSpacing/>
        <w:jc w:val="both"/>
        <w:rPr>
          <w:rFonts w:ascii="Arial" w:hAnsi="Arial" w:cs="Arial"/>
          <w:color w:val="00B050"/>
        </w:rPr>
      </w:pPr>
    </w:p>
    <w:p w:rsidR="00BE790F" w:rsidP="00592CB1" w:rsidRDefault="00BE790F" w14:paraId="0C47ADA3" w14:textId="3B79347A">
      <w:pPr>
        <w:ind w:left="426"/>
        <w:jc w:val="both"/>
        <w:rPr>
          <w:rFonts w:ascii="Arial" w:hAnsi="Arial" w:cs="Arial"/>
        </w:rPr>
      </w:pPr>
      <w:r>
        <w:rPr>
          <w:rFonts w:ascii="Arial" w:hAnsi="Arial" w:cs="Arial"/>
        </w:rPr>
        <w:t>The PCC asked for reassurance on s</w:t>
      </w:r>
      <w:r w:rsidRPr="00BE790F">
        <w:rPr>
          <w:rFonts w:ascii="Arial" w:hAnsi="Arial" w:cs="Arial"/>
        </w:rPr>
        <w:t>atisfaction rates among victims of hate crime</w:t>
      </w:r>
      <w:r>
        <w:rPr>
          <w:rFonts w:ascii="Arial" w:hAnsi="Arial" w:cs="Arial"/>
        </w:rPr>
        <w:t xml:space="preserve">, current </w:t>
      </w:r>
      <w:r w:rsidRPr="00BE790F">
        <w:rPr>
          <w:rFonts w:ascii="Arial" w:hAnsi="Arial" w:cs="Arial"/>
        </w:rPr>
        <w:t>80.8%</w:t>
      </w:r>
      <w:r>
        <w:rPr>
          <w:rFonts w:ascii="Arial" w:hAnsi="Arial" w:cs="Arial"/>
        </w:rPr>
        <w:t xml:space="preserve"> which </w:t>
      </w:r>
      <w:r w:rsidRPr="00BE790F">
        <w:rPr>
          <w:rFonts w:ascii="Arial" w:hAnsi="Arial" w:cs="Arial"/>
        </w:rPr>
        <w:t xml:space="preserve">has fallen significantly since March 2020 </w:t>
      </w:r>
      <w:r>
        <w:rPr>
          <w:rFonts w:ascii="Arial" w:hAnsi="Arial" w:cs="Arial"/>
        </w:rPr>
        <w:t xml:space="preserve">when it was </w:t>
      </w:r>
      <w:r w:rsidRPr="00BE790F">
        <w:rPr>
          <w:rFonts w:ascii="Arial" w:hAnsi="Arial" w:cs="Arial"/>
        </w:rPr>
        <w:t>84.0%</w:t>
      </w:r>
      <w:r w:rsidR="008633F7">
        <w:rPr>
          <w:rFonts w:ascii="Arial" w:hAnsi="Arial" w:cs="Arial"/>
        </w:rPr>
        <w:t xml:space="preserve">.  The current </w:t>
      </w:r>
      <w:r w:rsidR="008633F7">
        <w:rPr>
          <w:rFonts w:ascii="Arial" w:hAnsi="Arial" w:cs="Arial"/>
        </w:rPr>
        <w:lastRenderedPageBreak/>
        <w:t xml:space="preserve">figure </w:t>
      </w:r>
      <w:r w:rsidRPr="00BE790F">
        <w:rPr>
          <w:rFonts w:ascii="Arial" w:hAnsi="Arial" w:cs="Arial"/>
        </w:rPr>
        <w:t xml:space="preserve">remains lower than the level recorded in 2020/21 Covid-affected year (81.6%).  </w:t>
      </w:r>
      <w:r>
        <w:rPr>
          <w:rFonts w:ascii="Arial" w:hAnsi="Arial" w:cs="Arial"/>
        </w:rPr>
        <w:t xml:space="preserve">She asked </w:t>
      </w:r>
      <w:r w:rsidR="0066755C">
        <w:rPr>
          <w:rFonts w:ascii="Arial" w:hAnsi="Arial" w:cs="Arial"/>
        </w:rPr>
        <w:t>w</w:t>
      </w:r>
      <w:r w:rsidRPr="00BE790F">
        <w:rPr>
          <w:rFonts w:ascii="Arial" w:hAnsi="Arial" w:cs="Arial"/>
        </w:rPr>
        <w:t>hat factors are understood to have driven this downward trend and what response has the force taken</w:t>
      </w:r>
      <w:r w:rsidR="0066755C">
        <w:rPr>
          <w:rFonts w:ascii="Arial" w:hAnsi="Arial" w:cs="Arial"/>
        </w:rPr>
        <w:t>.</w:t>
      </w:r>
    </w:p>
    <w:p w:rsidRPr="008633F7" w:rsidR="008633F7" w:rsidP="00592CB1" w:rsidRDefault="00BE790F" w14:paraId="742DFB19" w14:textId="07474F18">
      <w:pPr>
        <w:spacing w:after="0" w:line="240" w:lineRule="auto"/>
        <w:ind w:left="426"/>
        <w:jc w:val="both"/>
        <w:rPr>
          <w:rFonts w:ascii="Arial" w:hAnsi="Arial" w:eastAsia="Times New Roman" w:cs="Arial"/>
        </w:rPr>
      </w:pPr>
      <w:r w:rsidRPr="008633F7">
        <w:rPr>
          <w:rFonts w:ascii="Arial" w:hAnsi="Arial" w:cs="Arial"/>
        </w:rPr>
        <w:t>DCC Cooper stated that this is an area that they are looking into.  One possible explanation could be due to dedicated staff leaving and new staff being trained up.  The Community Cohesion Team has also been dis</w:t>
      </w:r>
      <w:r w:rsidRPr="008633F7" w:rsidR="008633F7">
        <w:rPr>
          <w:rFonts w:ascii="Arial" w:hAnsi="Arial" w:cs="Arial"/>
        </w:rPr>
        <w:t>b</w:t>
      </w:r>
      <w:r w:rsidRPr="008633F7">
        <w:rPr>
          <w:rFonts w:ascii="Arial" w:hAnsi="Arial" w:cs="Arial"/>
        </w:rPr>
        <w:t xml:space="preserve">anded and they </w:t>
      </w:r>
      <w:r w:rsidRPr="008633F7" w:rsidR="008633F7">
        <w:rPr>
          <w:rFonts w:ascii="Arial" w:hAnsi="Arial" w:eastAsia="Times New Roman" w:cs="Arial"/>
        </w:rPr>
        <w:t xml:space="preserve">formed an important source of support for victims of hate crime </w:t>
      </w:r>
      <w:r w:rsidR="008633F7">
        <w:rPr>
          <w:rFonts w:ascii="Arial" w:hAnsi="Arial" w:eastAsia="Times New Roman" w:cs="Arial"/>
        </w:rPr>
        <w:t xml:space="preserve">and could also </w:t>
      </w:r>
      <w:r w:rsidRPr="008633F7" w:rsidR="008633F7">
        <w:rPr>
          <w:rFonts w:ascii="Arial" w:hAnsi="Arial" w:eastAsia="Times New Roman" w:cs="Arial"/>
        </w:rPr>
        <w:t>be a factor linked to the reduction in victim satisfaction seen for hate crime over the last year</w:t>
      </w:r>
      <w:r w:rsidR="008633F7">
        <w:rPr>
          <w:rFonts w:ascii="Arial" w:hAnsi="Arial" w:eastAsia="Times New Roman" w:cs="Arial"/>
        </w:rPr>
        <w:t>.</w:t>
      </w:r>
    </w:p>
    <w:p w:rsidR="008633F7" w:rsidP="008633F7" w:rsidRDefault="008633F7" w14:paraId="3D72070E" w14:textId="77777777">
      <w:pPr>
        <w:pStyle w:val="ListParagraph"/>
        <w:spacing w:after="0" w:line="240" w:lineRule="auto"/>
        <w:contextualSpacing w:val="0"/>
        <w:rPr>
          <w:rFonts w:eastAsia="Times New Roman"/>
        </w:rPr>
      </w:pPr>
    </w:p>
    <w:p w:rsidRPr="008633F7" w:rsidR="008633F7" w:rsidP="00592CB1" w:rsidRDefault="008633F7" w14:paraId="3D2DFB3F" w14:textId="45D75D70">
      <w:pPr>
        <w:spacing w:after="0" w:line="240" w:lineRule="auto"/>
        <w:ind w:left="1440" w:hanging="1014"/>
        <w:jc w:val="both"/>
        <w:rPr>
          <w:rFonts w:ascii="Arial" w:hAnsi="Arial" w:eastAsia="Times New Roman" w:cs="Arial"/>
          <w:b/>
          <w:bCs/>
        </w:rPr>
      </w:pPr>
      <w:r w:rsidRPr="008633F7">
        <w:rPr>
          <w:rFonts w:ascii="Arial" w:hAnsi="Arial" w:eastAsia="Times New Roman" w:cs="Arial"/>
          <w:b/>
          <w:bCs/>
        </w:rPr>
        <w:t>Action:</w:t>
      </w:r>
      <w:r w:rsidRPr="008633F7">
        <w:rPr>
          <w:rFonts w:ascii="Arial" w:hAnsi="Arial" w:eastAsia="Times New Roman" w:cs="Arial"/>
          <w:b/>
          <w:bCs/>
        </w:rPr>
        <w:tab/>
        <w:t>PCC to approach the CDP to discuss the impact of disbanding the City Community Cohesion Team in March 2022.  This formed an important source of support for victims of hate crime and may be a factor linked to the reduction in victim satisfaction seen for hate crime over the last year</w:t>
      </w:r>
    </w:p>
    <w:p w:rsidR="00BE790F" w:rsidP="00BE790F" w:rsidRDefault="00BE790F" w14:paraId="19B9DDA5" w14:textId="280C6353">
      <w:pPr>
        <w:pStyle w:val="ListParagraph"/>
        <w:tabs>
          <w:tab w:val="left" w:pos="709"/>
        </w:tabs>
        <w:ind w:left="709"/>
        <w:jc w:val="both"/>
        <w:rPr>
          <w:rFonts w:ascii="Arial" w:hAnsi="Arial" w:cs="Arial"/>
          <w:color w:val="FF0000"/>
        </w:rPr>
      </w:pPr>
    </w:p>
    <w:p w:rsidRPr="005D7CEF" w:rsidR="00BE790F" w:rsidP="00821021" w:rsidRDefault="00BE790F" w14:paraId="7BE38215" w14:textId="6BFD4B0F">
      <w:pPr>
        <w:tabs>
          <w:tab w:val="left" w:pos="709"/>
        </w:tabs>
        <w:spacing w:line="240" w:lineRule="auto"/>
        <w:ind w:left="426"/>
        <w:contextualSpacing/>
        <w:jc w:val="both"/>
        <w:rPr>
          <w:rFonts w:ascii="Arial" w:hAnsi="Arial" w:cs="Arial"/>
        </w:rPr>
      </w:pPr>
      <w:r w:rsidRPr="005D7CEF">
        <w:rPr>
          <w:rFonts w:ascii="Arial" w:hAnsi="Arial" w:cs="Arial"/>
        </w:rPr>
        <w:t xml:space="preserve">Overall satisfaction is currently at 80 – 85%.  </w:t>
      </w:r>
      <w:r w:rsidRPr="005D7CEF" w:rsidR="0066755C">
        <w:rPr>
          <w:rFonts w:ascii="Arial" w:hAnsi="Arial" w:cs="Arial"/>
        </w:rPr>
        <w:t>This is lower than previous f</w:t>
      </w:r>
      <w:r w:rsidRPr="005D7CEF">
        <w:rPr>
          <w:rFonts w:ascii="Arial" w:hAnsi="Arial" w:cs="Arial"/>
        </w:rPr>
        <w:t xml:space="preserve">igures </w:t>
      </w:r>
      <w:r w:rsidRPr="005D7CEF" w:rsidR="0066755C">
        <w:rPr>
          <w:rFonts w:ascii="Arial" w:hAnsi="Arial" w:cs="Arial"/>
        </w:rPr>
        <w:t>however the</w:t>
      </w:r>
      <w:r w:rsidRPr="005D7CEF">
        <w:rPr>
          <w:rFonts w:ascii="Arial" w:hAnsi="Arial" w:cs="Arial"/>
        </w:rPr>
        <w:t xml:space="preserve"> Force will strive to increase </w:t>
      </w:r>
      <w:r w:rsidRPr="005D7CEF" w:rsidR="0066755C">
        <w:rPr>
          <w:rFonts w:ascii="Arial" w:hAnsi="Arial" w:cs="Arial"/>
        </w:rPr>
        <w:t>it</w:t>
      </w:r>
      <w:r w:rsidRPr="005D7CEF">
        <w:rPr>
          <w:rFonts w:ascii="Arial" w:hAnsi="Arial" w:cs="Arial"/>
        </w:rPr>
        <w:t xml:space="preserve">. </w:t>
      </w:r>
    </w:p>
    <w:p w:rsidRPr="005D7CEF" w:rsidR="00BE790F" w:rsidP="00BE790F" w:rsidRDefault="00BE790F" w14:paraId="20945D20" w14:textId="77777777">
      <w:pPr>
        <w:tabs>
          <w:tab w:val="left" w:pos="709"/>
        </w:tabs>
        <w:spacing w:line="240" w:lineRule="auto"/>
        <w:contextualSpacing/>
        <w:jc w:val="both"/>
        <w:rPr>
          <w:rFonts w:ascii="Arial" w:hAnsi="Arial" w:cs="Arial"/>
        </w:rPr>
      </w:pPr>
    </w:p>
    <w:p w:rsidRPr="005D7CEF" w:rsidR="00BE790F" w:rsidP="00821021" w:rsidRDefault="0066755C" w14:paraId="62024860" w14:textId="27C281E1">
      <w:pPr>
        <w:tabs>
          <w:tab w:val="left" w:pos="709"/>
        </w:tabs>
        <w:spacing w:line="240" w:lineRule="auto"/>
        <w:ind w:left="426"/>
        <w:contextualSpacing/>
        <w:jc w:val="both"/>
        <w:rPr>
          <w:rFonts w:ascii="Arial" w:hAnsi="Arial" w:cs="Arial"/>
        </w:rPr>
      </w:pPr>
      <w:r w:rsidRPr="005D7CEF">
        <w:rPr>
          <w:rFonts w:ascii="Arial" w:hAnsi="Arial" w:cs="Arial"/>
        </w:rPr>
        <w:t xml:space="preserve">Current </w:t>
      </w:r>
      <w:r w:rsidRPr="005D7CEF" w:rsidR="00FD75E3">
        <w:rPr>
          <w:rFonts w:ascii="Arial" w:hAnsi="Arial" w:cs="Arial"/>
        </w:rPr>
        <w:t xml:space="preserve">figures </w:t>
      </w:r>
      <w:r w:rsidRPr="005D7CEF">
        <w:rPr>
          <w:rFonts w:ascii="Arial" w:hAnsi="Arial" w:cs="Arial"/>
        </w:rPr>
        <w:t xml:space="preserve">for hate crime incidents </w:t>
      </w:r>
      <w:r w:rsidRPr="005D7CEF" w:rsidR="00FD75E3">
        <w:rPr>
          <w:rFonts w:ascii="Arial" w:hAnsi="Arial" w:cs="Arial"/>
        </w:rPr>
        <w:t>are</w:t>
      </w:r>
      <w:r w:rsidRPr="005D7CEF">
        <w:rPr>
          <w:rFonts w:ascii="Arial" w:hAnsi="Arial" w:cs="Arial"/>
        </w:rPr>
        <w:t xml:space="preserve"> now higher than </w:t>
      </w:r>
      <w:r w:rsidRPr="005D7CEF" w:rsidR="00BE790F">
        <w:rPr>
          <w:rFonts w:ascii="Arial" w:hAnsi="Arial" w:cs="Arial"/>
        </w:rPr>
        <w:t xml:space="preserve">pre-covid figures.  </w:t>
      </w:r>
      <w:r w:rsidRPr="005D7CEF" w:rsidR="00FD75E3">
        <w:rPr>
          <w:rFonts w:ascii="Arial" w:hAnsi="Arial" w:cs="Arial"/>
        </w:rPr>
        <w:t xml:space="preserve">Hate crime figures are under reported so it </w:t>
      </w:r>
      <w:r w:rsidRPr="005D7CEF" w:rsidR="00BE790F">
        <w:rPr>
          <w:rFonts w:ascii="Arial" w:hAnsi="Arial" w:cs="Arial"/>
        </w:rPr>
        <w:t xml:space="preserve">is positive that members of the public are now more confident in reporting incidents to the Police.  </w:t>
      </w:r>
    </w:p>
    <w:p w:rsidRPr="005D7CEF" w:rsidR="00BE790F" w:rsidP="00BE790F" w:rsidRDefault="00BE790F" w14:paraId="0D54321D" w14:textId="77777777">
      <w:pPr>
        <w:tabs>
          <w:tab w:val="left" w:pos="709"/>
        </w:tabs>
        <w:spacing w:line="240" w:lineRule="auto"/>
        <w:contextualSpacing/>
        <w:jc w:val="both"/>
        <w:rPr>
          <w:rFonts w:ascii="Arial" w:hAnsi="Arial" w:cs="Arial"/>
        </w:rPr>
      </w:pPr>
    </w:p>
    <w:p w:rsidRPr="005D7CEF" w:rsidR="00BE790F" w:rsidP="00821021" w:rsidRDefault="00BE790F" w14:paraId="0C9F88AF" w14:textId="0586B25A">
      <w:pPr>
        <w:tabs>
          <w:tab w:val="left" w:pos="709"/>
        </w:tabs>
        <w:ind w:left="426"/>
        <w:jc w:val="both"/>
        <w:rPr>
          <w:rFonts w:ascii="Arial" w:hAnsi="Arial" w:cs="Arial"/>
        </w:rPr>
      </w:pPr>
      <w:r w:rsidRPr="005D7CEF">
        <w:rPr>
          <w:rFonts w:ascii="Arial" w:hAnsi="Arial" w:cs="Arial"/>
        </w:rPr>
        <w:t>The number of positive outcomes has increased</w:t>
      </w:r>
      <w:r w:rsidRPr="005D7CEF" w:rsidR="0066755C">
        <w:rPr>
          <w:rFonts w:ascii="Arial" w:hAnsi="Arial" w:cs="Arial"/>
        </w:rPr>
        <w:t xml:space="preserve"> for hate crime</w:t>
      </w:r>
      <w:r w:rsidRPr="005D7CEF">
        <w:rPr>
          <w:rFonts w:ascii="Arial" w:hAnsi="Arial" w:cs="Arial"/>
        </w:rPr>
        <w:t xml:space="preserve"> and the Force are looking to use out of court disposals to tackle </w:t>
      </w:r>
      <w:r w:rsidRPr="005D7CEF" w:rsidR="00CD1FD3">
        <w:rPr>
          <w:rFonts w:ascii="Arial" w:hAnsi="Arial" w:cs="Arial"/>
        </w:rPr>
        <w:t>lower-level</w:t>
      </w:r>
      <w:r w:rsidRPr="005D7CEF">
        <w:rPr>
          <w:rFonts w:ascii="Arial" w:hAnsi="Arial" w:cs="Arial"/>
        </w:rPr>
        <w:t xml:space="preserve"> hate crime in the future.  This will allow officers to try and get to the bottom of the hate issues.  </w:t>
      </w:r>
    </w:p>
    <w:p w:rsidRPr="005D7CEF" w:rsidR="00BB26B7" w:rsidP="00821021" w:rsidRDefault="00B733C6" w14:paraId="0FAC2E52" w14:textId="5C627323">
      <w:pPr>
        <w:tabs>
          <w:tab w:val="left" w:pos="709"/>
        </w:tabs>
        <w:ind w:left="426"/>
        <w:jc w:val="both"/>
        <w:rPr>
          <w:rFonts w:ascii="Arial" w:hAnsi="Arial" w:cs="Arial"/>
        </w:rPr>
      </w:pPr>
      <w:r w:rsidRPr="005D7CEF">
        <w:rPr>
          <w:rFonts w:ascii="Arial" w:hAnsi="Arial" w:cs="Arial"/>
        </w:rPr>
        <w:t xml:space="preserve">The PCC asked whether the </w:t>
      </w:r>
      <w:r w:rsidRPr="005D7CEF" w:rsidR="00BB26B7">
        <w:rPr>
          <w:rFonts w:ascii="Arial" w:hAnsi="Arial" w:cs="Arial"/>
        </w:rPr>
        <w:t xml:space="preserve">force </w:t>
      </w:r>
      <w:r w:rsidRPr="005D7CEF">
        <w:rPr>
          <w:rFonts w:ascii="Arial" w:hAnsi="Arial" w:cs="Arial"/>
        </w:rPr>
        <w:t xml:space="preserve">is </w:t>
      </w:r>
      <w:r w:rsidRPr="005D7CEF" w:rsidR="00BB26B7">
        <w:rPr>
          <w:rFonts w:ascii="Arial" w:hAnsi="Arial" w:cs="Arial"/>
        </w:rPr>
        <w:t xml:space="preserve">confident that officers are offering support to victims of hate crime in a way that enables them to meaningfully take it up?  </w:t>
      </w:r>
      <w:r w:rsidRPr="005D7CEF">
        <w:rPr>
          <w:rFonts w:ascii="Arial" w:hAnsi="Arial" w:cs="Arial"/>
        </w:rPr>
        <w:t>She asked w</w:t>
      </w:r>
      <w:r w:rsidRPr="005D7CEF" w:rsidR="00BB26B7">
        <w:rPr>
          <w:rFonts w:ascii="Arial" w:hAnsi="Arial" w:cs="Arial"/>
        </w:rPr>
        <w:t>hat information is currently provided to victims of hate crime and is this information accurate and up to date?</w:t>
      </w:r>
    </w:p>
    <w:p w:rsidRPr="005D7CEF" w:rsidR="007020C0" w:rsidP="00821021" w:rsidRDefault="00592CB1" w14:paraId="289931FB" w14:textId="6AFC3D23">
      <w:pPr>
        <w:tabs>
          <w:tab w:val="left" w:pos="426"/>
        </w:tabs>
        <w:ind w:left="426"/>
        <w:jc w:val="both"/>
        <w:rPr>
          <w:rFonts w:ascii="Arial" w:hAnsi="Arial" w:cs="Arial"/>
        </w:rPr>
      </w:pPr>
      <w:r w:rsidRPr="005D7CEF">
        <w:rPr>
          <w:rFonts w:ascii="Arial" w:hAnsi="Arial" w:cs="Arial"/>
        </w:rPr>
        <w:t>DCC Cooper stated that he is confident officers are offering support to victims of hate crime.  T</w:t>
      </w:r>
      <w:r w:rsidRPr="005D7CEF" w:rsidR="0092706F">
        <w:rPr>
          <w:rFonts w:ascii="Arial" w:hAnsi="Arial" w:cs="Arial"/>
        </w:rPr>
        <w:t xml:space="preserve">raining is </w:t>
      </w:r>
      <w:r w:rsidRPr="005D7CEF">
        <w:rPr>
          <w:rFonts w:ascii="Arial" w:hAnsi="Arial" w:cs="Arial"/>
        </w:rPr>
        <w:t xml:space="preserve">provided for </w:t>
      </w:r>
      <w:r w:rsidRPr="005D7CEF" w:rsidR="0092706F">
        <w:rPr>
          <w:rFonts w:ascii="Arial" w:hAnsi="Arial" w:cs="Arial"/>
        </w:rPr>
        <w:t xml:space="preserve">all call handlers and </w:t>
      </w:r>
      <w:r w:rsidRPr="005D7CEF" w:rsidR="00475CB9">
        <w:rPr>
          <w:rFonts w:ascii="Arial" w:hAnsi="Arial" w:cs="Arial"/>
        </w:rPr>
        <w:t>dispatchers</w:t>
      </w:r>
      <w:r w:rsidRPr="005D7CEF">
        <w:rPr>
          <w:rFonts w:ascii="Arial" w:hAnsi="Arial" w:cs="Arial"/>
        </w:rPr>
        <w:t xml:space="preserve"> in the Control Room</w:t>
      </w:r>
      <w:r w:rsidRPr="005D7CEF" w:rsidR="0092706F">
        <w:rPr>
          <w:rFonts w:ascii="Arial" w:hAnsi="Arial" w:cs="Arial"/>
        </w:rPr>
        <w:t xml:space="preserve">.  </w:t>
      </w:r>
      <w:r w:rsidRPr="005D7CEF">
        <w:rPr>
          <w:rFonts w:ascii="Arial" w:hAnsi="Arial" w:cs="Arial"/>
        </w:rPr>
        <w:t>A</w:t>
      </w:r>
      <w:r w:rsidRPr="005D7CEF" w:rsidR="0092706F">
        <w:rPr>
          <w:rFonts w:ascii="Arial" w:hAnsi="Arial" w:cs="Arial"/>
        </w:rPr>
        <w:t xml:space="preserve">ll officers </w:t>
      </w:r>
      <w:r w:rsidRPr="005D7CEF">
        <w:rPr>
          <w:rFonts w:ascii="Arial" w:hAnsi="Arial" w:cs="Arial"/>
        </w:rPr>
        <w:t xml:space="preserve">that </w:t>
      </w:r>
      <w:r w:rsidRPr="005D7CEF" w:rsidR="0092706F">
        <w:rPr>
          <w:rFonts w:ascii="Arial" w:hAnsi="Arial" w:cs="Arial"/>
        </w:rPr>
        <w:t xml:space="preserve">attend </w:t>
      </w:r>
      <w:r w:rsidRPr="005D7CEF">
        <w:rPr>
          <w:rFonts w:ascii="Arial" w:hAnsi="Arial" w:cs="Arial"/>
        </w:rPr>
        <w:t xml:space="preserve">hate crime incidents </w:t>
      </w:r>
      <w:r w:rsidRPr="005D7CEF" w:rsidR="0092706F">
        <w:rPr>
          <w:rFonts w:ascii="Arial" w:hAnsi="Arial" w:cs="Arial"/>
        </w:rPr>
        <w:t xml:space="preserve">are </w:t>
      </w:r>
      <w:r w:rsidRPr="005D7CEF">
        <w:rPr>
          <w:rFonts w:ascii="Arial" w:hAnsi="Arial" w:cs="Arial"/>
        </w:rPr>
        <w:t xml:space="preserve">fully </w:t>
      </w:r>
      <w:r w:rsidRPr="005D7CEF" w:rsidR="0092706F">
        <w:rPr>
          <w:rFonts w:ascii="Arial" w:hAnsi="Arial" w:cs="Arial"/>
        </w:rPr>
        <w:t xml:space="preserve">trained.  Community outreach work </w:t>
      </w:r>
      <w:r w:rsidRPr="005D7CEF">
        <w:rPr>
          <w:rFonts w:ascii="Arial" w:hAnsi="Arial" w:cs="Arial"/>
        </w:rPr>
        <w:t xml:space="preserve">has </w:t>
      </w:r>
      <w:r w:rsidRPr="005D7CEF" w:rsidR="0092706F">
        <w:rPr>
          <w:rFonts w:ascii="Arial" w:hAnsi="Arial" w:cs="Arial"/>
        </w:rPr>
        <w:t xml:space="preserve">also </w:t>
      </w:r>
      <w:r w:rsidRPr="005D7CEF">
        <w:rPr>
          <w:rFonts w:ascii="Arial" w:hAnsi="Arial" w:cs="Arial"/>
        </w:rPr>
        <w:t xml:space="preserve">been </w:t>
      </w:r>
      <w:r w:rsidRPr="005D7CEF" w:rsidR="0092706F">
        <w:rPr>
          <w:rFonts w:ascii="Arial" w:hAnsi="Arial" w:cs="Arial"/>
        </w:rPr>
        <w:t>undertaken.</w:t>
      </w:r>
    </w:p>
    <w:p w:rsidRPr="005D7CEF" w:rsidR="0092706F" w:rsidP="00821021" w:rsidRDefault="00B733C6" w14:paraId="48D3B03D" w14:textId="5E8FFCC7">
      <w:pPr>
        <w:tabs>
          <w:tab w:val="left" w:pos="709"/>
        </w:tabs>
        <w:ind w:left="426"/>
        <w:jc w:val="both"/>
        <w:rPr>
          <w:rFonts w:ascii="Arial" w:hAnsi="Arial" w:cs="Arial"/>
        </w:rPr>
      </w:pPr>
      <w:r w:rsidRPr="005D7CEF">
        <w:rPr>
          <w:rFonts w:ascii="Arial" w:hAnsi="Arial" w:cs="Arial"/>
        </w:rPr>
        <w:t xml:space="preserve">Dedicated </w:t>
      </w:r>
      <w:r w:rsidRPr="005D7CEF" w:rsidR="0092706F">
        <w:rPr>
          <w:rFonts w:ascii="Arial" w:hAnsi="Arial" w:cs="Arial"/>
        </w:rPr>
        <w:t>H</w:t>
      </w:r>
      <w:r w:rsidRPr="005D7CEF" w:rsidR="00592CB1">
        <w:rPr>
          <w:rFonts w:ascii="Arial" w:hAnsi="Arial" w:cs="Arial"/>
        </w:rPr>
        <w:t xml:space="preserve">ate </w:t>
      </w:r>
      <w:r w:rsidRPr="005D7CEF" w:rsidR="0092706F">
        <w:rPr>
          <w:rFonts w:ascii="Arial" w:hAnsi="Arial" w:cs="Arial"/>
        </w:rPr>
        <w:t>C</w:t>
      </w:r>
      <w:r w:rsidRPr="005D7CEF" w:rsidR="00592CB1">
        <w:rPr>
          <w:rFonts w:ascii="Arial" w:hAnsi="Arial" w:cs="Arial"/>
        </w:rPr>
        <w:t>rime</w:t>
      </w:r>
      <w:r w:rsidRPr="005D7CEF" w:rsidR="0092706F">
        <w:rPr>
          <w:rFonts w:ascii="Arial" w:hAnsi="Arial" w:cs="Arial"/>
        </w:rPr>
        <w:t xml:space="preserve"> </w:t>
      </w:r>
      <w:r w:rsidRPr="005D7CEF" w:rsidR="00592CB1">
        <w:rPr>
          <w:rFonts w:ascii="Arial" w:hAnsi="Arial" w:cs="Arial"/>
        </w:rPr>
        <w:t>O</w:t>
      </w:r>
      <w:r w:rsidRPr="005D7CEF" w:rsidR="0092706F">
        <w:rPr>
          <w:rFonts w:ascii="Arial" w:hAnsi="Arial" w:cs="Arial"/>
        </w:rPr>
        <w:t xml:space="preserve">fficers </w:t>
      </w:r>
      <w:r w:rsidRPr="005D7CEF" w:rsidR="00592CB1">
        <w:rPr>
          <w:rFonts w:ascii="Arial" w:hAnsi="Arial" w:cs="Arial"/>
        </w:rPr>
        <w:t xml:space="preserve">make </w:t>
      </w:r>
      <w:r w:rsidRPr="005D7CEF" w:rsidR="0092706F">
        <w:rPr>
          <w:rFonts w:ascii="Arial" w:hAnsi="Arial" w:cs="Arial"/>
        </w:rPr>
        <w:t>contact</w:t>
      </w:r>
      <w:r w:rsidRPr="005D7CEF" w:rsidR="00592CB1">
        <w:rPr>
          <w:rFonts w:ascii="Arial" w:hAnsi="Arial" w:cs="Arial"/>
        </w:rPr>
        <w:t xml:space="preserve"> with the victim</w:t>
      </w:r>
      <w:r w:rsidRPr="005D7CEF" w:rsidR="0092706F">
        <w:rPr>
          <w:rFonts w:ascii="Arial" w:hAnsi="Arial" w:cs="Arial"/>
        </w:rPr>
        <w:t xml:space="preserve"> within 5 days </w:t>
      </w:r>
      <w:r w:rsidRPr="005D7CEF" w:rsidR="00592CB1">
        <w:rPr>
          <w:rFonts w:ascii="Arial" w:hAnsi="Arial" w:cs="Arial"/>
        </w:rPr>
        <w:t>of the incident.  A</w:t>
      </w:r>
      <w:r w:rsidRPr="005D7CEF" w:rsidR="0092706F">
        <w:rPr>
          <w:rFonts w:ascii="Arial" w:hAnsi="Arial" w:cs="Arial"/>
        </w:rPr>
        <w:t xml:space="preserve">ll </w:t>
      </w:r>
      <w:r w:rsidRPr="005D7CEF" w:rsidR="00592CB1">
        <w:rPr>
          <w:rFonts w:ascii="Arial" w:hAnsi="Arial" w:cs="Arial"/>
        </w:rPr>
        <w:t>victims</w:t>
      </w:r>
      <w:r w:rsidRPr="005D7CEF" w:rsidR="0092706F">
        <w:rPr>
          <w:rFonts w:ascii="Arial" w:hAnsi="Arial" w:cs="Arial"/>
        </w:rPr>
        <w:t xml:space="preserve"> of hate crime are offered Victim Support</w:t>
      </w:r>
      <w:r w:rsidRPr="005D7CEF" w:rsidR="00592CB1">
        <w:rPr>
          <w:rFonts w:ascii="Arial" w:hAnsi="Arial" w:cs="Arial"/>
        </w:rPr>
        <w:t xml:space="preserve"> however it is</w:t>
      </w:r>
      <w:r w:rsidRPr="005D7CEF">
        <w:rPr>
          <w:rFonts w:ascii="Arial" w:hAnsi="Arial" w:cs="Arial"/>
        </w:rPr>
        <w:t xml:space="preserve"> a</w:t>
      </w:r>
      <w:r w:rsidRPr="005D7CEF" w:rsidR="00592CB1">
        <w:rPr>
          <w:rFonts w:ascii="Arial" w:hAnsi="Arial" w:cs="Arial"/>
        </w:rPr>
        <w:t xml:space="preserve"> v</w:t>
      </w:r>
      <w:r w:rsidRPr="005D7CEF" w:rsidR="0092706F">
        <w:rPr>
          <w:rFonts w:ascii="Arial" w:hAnsi="Arial" w:cs="Arial"/>
        </w:rPr>
        <w:t xml:space="preserve">oluntary </w:t>
      </w:r>
      <w:r w:rsidRPr="005D7CEF" w:rsidR="00592CB1">
        <w:rPr>
          <w:rFonts w:ascii="Arial" w:hAnsi="Arial" w:cs="Arial"/>
        </w:rPr>
        <w:t>decision whether they choo</w:t>
      </w:r>
      <w:r w:rsidRPr="005D7CEF" w:rsidR="00FD75E3">
        <w:rPr>
          <w:rFonts w:ascii="Arial" w:hAnsi="Arial" w:cs="Arial"/>
        </w:rPr>
        <w:t>s</w:t>
      </w:r>
      <w:r w:rsidRPr="005D7CEF" w:rsidR="00592CB1">
        <w:rPr>
          <w:rFonts w:ascii="Arial" w:hAnsi="Arial" w:cs="Arial"/>
        </w:rPr>
        <w:t xml:space="preserve">e </w:t>
      </w:r>
      <w:r w:rsidRPr="005D7CEF" w:rsidR="0092706F">
        <w:rPr>
          <w:rFonts w:ascii="Arial" w:hAnsi="Arial" w:cs="Arial"/>
        </w:rPr>
        <w:t>to take</w:t>
      </w:r>
      <w:r w:rsidRPr="005D7CEF" w:rsidR="00592CB1">
        <w:rPr>
          <w:rFonts w:ascii="Arial" w:hAnsi="Arial" w:cs="Arial"/>
        </w:rPr>
        <w:t xml:space="preserve"> it</w:t>
      </w:r>
      <w:r w:rsidRPr="005D7CEF" w:rsidR="0092706F">
        <w:rPr>
          <w:rFonts w:ascii="Arial" w:hAnsi="Arial" w:cs="Arial"/>
        </w:rPr>
        <w:t xml:space="preserve"> up.  </w:t>
      </w:r>
      <w:r w:rsidRPr="005D7CEF">
        <w:rPr>
          <w:rFonts w:ascii="Arial" w:hAnsi="Arial" w:cs="Arial"/>
        </w:rPr>
        <w:t>First line supervisors scrutinise all hate crime cases therefore the Force are confident that the process is thorough.</w:t>
      </w:r>
    </w:p>
    <w:p w:rsidRPr="005D7CEF" w:rsidR="0092706F" w:rsidP="00821021" w:rsidRDefault="00B733C6" w14:paraId="7C5800C2" w14:textId="63F32B51">
      <w:pPr>
        <w:tabs>
          <w:tab w:val="left" w:pos="709"/>
        </w:tabs>
        <w:ind w:left="426"/>
        <w:jc w:val="both"/>
        <w:rPr>
          <w:rFonts w:ascii="Arial" w:hAnsi="Arial" w:cs="Arial"/>
        </w:rPr>
      </w:pPr>
      <w:r w:rsidRPr="005D7CEF">
        <w:rPr>
          <w:rFonts w:ascii="Arial" w:hAnsi="Arial" w:cs="Arial"/>
        </w:rPr>
        <w:t>For longer serving s</w:t>
      </w:r>
      <w:r w:rsidRPr="005D7CEF" w:rsidR="0092706F">
        <w:rPr>
          <w:rFonts w:ascii="Arial" w:hAnsi="Arial" w:cs="Arial"/>
        </w:rPr>
        <w:t>taff</w:t>
      </w:r>
      <w:r w:rsidRPr="005D7CEF">
        <w:rPr>
          <w:rFonts w:ascii="Arial" w:hAnsi="Arial" w:cs="Arial"/>
        </w:rPr>
        <w:t xml:space="preserve">, </w:t>
      </w:r>
      <w:r w:rsidRPr="005D7CEF" w:rsidR="0092706F">
        <w:rPr>
          <w:rFonts w:ascii="Arial" w:hAnsi="Arial" w:cs="Arial"/>
        </w:rPr>
        <w:t xml:space="preserve">refresher training </w:t>
      </w:r>
      <w:r w:rsidRPr="005D7CEF">
        <w:rPr>
          <w:rFonts w:ascii="Arial" w:hAnsi="Arial" w:cs="Arial"/>
        </w:rPr>
        <w:t xml:space="preserve">is provided.  This is offered through </w:t>
      </w:r>
      <w:r w:rsidRPr="005D7CEF" w:rsidR="0092706F">
        <w:rPr>
          <w:rFonts w:ascii="Arial" w:hAnsi="Arial" w:cs="Arial"/>
        </w:rPr>
        <w:t>NCALT packages.  All response and neighbourhood officers</w:t>
      </w:r>
      <w:r w:rsidRPr="005D7CEF" w:rsidR="00FD75E3">
        <w:rPr>
          <w:rFonts w:ascii="Arial" w:hAnsi="Arial" w:cs="Arial"/>
        </w:rPr>
        <w:t xml:space="preserve"> are</w:t>
      </w:r>
      <w:r w:rsidRPr="005D7CEF" w:rsidR="0092706F">
        <w:rPr>
          <w:rFonts w:ascii="Arial" w:hAnsi="Arial" w:cs="Arial"/>
        </w:rPr>
        <w:t xml:space="preserve"> trained.  </w:t>
      </w:r>
      <w:r w:rsidRPr="005D7CEF">
        <w:rPr>
          <w:rFonts w:ascii="Arial" w:hAnsi="Arial" w:cs="Arial"/>
        </w:rPr>
        <w:t>A record of attendees</w:t>
      </w:r>
      <w:r w:rsidRPr="005D7CEF" w:rsidR="00CD222E">
        <w:rPr>
          <w:rFonts w:ascii="Arial" w:hAnsi="Arial" w:cs="Arial"/>
        </w:rPr>
        <w:t xml:space="preserve"> for training</w:t>
      </w:r>
      <w:r w:rsidRPr="005D7CEF">
        <w:rPr>
          <w:rFonts w:ascii="Arial" w:hAnsi="Arial" w:cs="Arial"/>
        </w:rPr>
        <w:t xml:space="preserve"> is also </w:t>
      </w:r>
      <w:r w:rsidRPr="005D7CEF" w:rsidR="00CD222E">
        <w:rPr>
          <w:rFonts w:ascii="Arial" w:hAnsi="Arial" w:cs="Arial"/>
        </w:rPr>
        <w:t>reviewed</w:t>
      </w:r>
      <w:r w:rsidRPr="005D7CEF" w:rsidR="0092706F">
        <w:rPr>
          <w:rFonts w:ascii="Arial" w:hAnsi="Arial" w:cs="Arial"/>
        </w:rPr>
        <w:t xml:space="preserve"> </w:t>
      </w:r>
      <w:r w:rsidRPr="005D7CEF">
        <w:rPr>
          <w:rFonts w:ascii="Arial" w:hAnsi="Arial" w:cs="Arial"/>
        </w:rPr>
        <w:t>so any officers that miss training can be picked up at a later date</w:t>
      </w:r>
      <w:r w:rsidRPr="005D7CEF" w:rsidR="0092706F">
        <w:rPr>
          <w:rFonts w:ascii="Arial" w:hAnsi="Arial" w:cs="Arial"/>
        </w:rPr>
        <w:t>.</w:t>
      </w:r>
    </w:p>
    <w:p w:rsidRPr="005D7CEF" w:rsidR="00592CB1" w:rsidP="00821021" w:rsidRDefault="0092706F" w14:paraId="31B98878" w14:textId="1C25EE8D">
      <w:pPr>
        <w:spacing w:after="0" w:line="240" w:lineRule="auto"/>
        <w:ind w:left="1440" w:hanging="1014"/>
        <w:jc w:val="both"/>
        <w:rPr>
          <w:rFonts w:ascii="Arial" w:hAnsi="Arial" w:eastAsia="Times New Roman" w:cs="Arial"/>
          <w:b/>
          <w:bCs/>
        </w:rPr>
      </w:pPr>
      <w:r w:rsidRPr="005D7CEF">
        <w:rPr>
          <w:rFonts w:ascii="Arial" w:hAnsi="Arial" w:cs="Arial"/>
          <w:b/>
          <w:bCs/>
        </w:rPr>
        <w:t>Action:</w:t>
      </w:r>
      <w:r w:rsidRPr="005D7CEF" w:rsidR="00B733C6">
        <w:rPr>
          <w:rFonts w:ascii="Arial" w:hAnsi="Arial" w:cs="Arial"/>
          <w:b/>
          <w:bCs/>
        </w:rPr>
        <w:tab/>
      </w:r>
      <w:r w:rsidRPr="005D7CEF" w:rsidR="00592CB1">
        <w:rPr>
          <w:rFonts w:ascii="Arial" w:hAnsi="Arial" w:eastAsia="Times New Roman" w:cs="Arial"/>
          <w:b/>
          <w:bCs/>
        </w:rPr>
        <w:t xml:space="preserve">DCC Cooper to provide OPCC with a copy of the leaflet provided to victims of hate crime.  The PCC would like to be assured that the information provided to victims is accurate and up to date. </w:t>
      </w:r>
    </w:p>
    <w:p w:rsidRPr="005D7CEF" w:rsidR="00BB26B7" w:rsidP="007020C0" w:rsidRDefault="00BB26B7" w14:paraId="42D83493" w14:textId="77777777">
      <w:pPr>
        <w:pStyle w:val="ListParagraph"/>
        <w:tabs>
          <w:tab w:val="left" w:pos="709"/>
        </w:tabs>
        <w:ind w:left="709" w:hanging="283"/>
        <w:jc w:val="both"/>
        <w:rPr>
          <w:rFonts w:ascii="Arial" w:hAnsi="Arial" w:cs="Arial"/>
        </w:rPr>
      </w:pPr>
    </w:p>
    <w:p w:rsidRPr="00D66B4F" w:rsidR="00BB26B7" w:rsidP="00821021" w:rsidRDefault="00BB26B7" w14:paraId="64693172" w14:textId="418C6A09">
      <w:pPr>
        <w:tabs>
          <w:tab w:val="left" w:pos="709"/>
        </w:tabs>
        <w:ind w:left="426"/>
        <w:jc w:val="both"/>
        <w:rPr>
          <w:rFonts w:ascii="Arial" w:hAnsi="Arial" w:cs="Arial"/>
        </w:rPr>
      </w:pPr>
      <w:r w:rsidRPr="005D7CEF">
        <w:rPr>
          <w:rFonts w:ascii="Arial" w:hAnsi="Arial" w:cs="Arial"/>
        </w:rPr>
        <w:t xml:space="preserve">There has been a significant reduction in police recorded misogyny hate crime (37) since the peak in 2018/19 (67). Given the </w:t>
      </w:r>
      <w:r w:rsidRPr="00D66B4F">
        <w:rPr>
          <w:rFonts w:ascii="Arial" w:hAnsi="Arial" w:cs="Arial"/>
        </w:rPr>
        <w:t xml:space="preserve">national context and Nottinghamshire’s profile in the </w:t>
      </w:r>
      <w:r w:rsidRPr="00D66B4F">
        <w:rPr>
          <w:rFonts w:ascii="Arial" w:hAnsi="Arial" w:cs="Arial"/>
        </w:rPr>
        <w:lastRenderedPageBreak/>
        <w:t xml:space="preserve">response to misogyny, is the force confident that enough is being done to raise awareness and encourage reporting of these crimes? </w:t>
      </w:r>
    </w:p>
    <w:p w:rsidRPr="00ED52B7" w:rsidR="00ED52B7" w:rsidP="00821021" w:rsidRDefault="00CD222E" w14:paraId="57D11C66" w14:textId="1913FD1B">
      <w:pPr>
        <w:tabs>
          <w:tab w:val="left" w:pos="709"/>
        </w:tabs>
        <w:ind w:left="426"/>
        <w:jc w:val="both"/>
        <w:rPr>
          <w:rFonts w:ascii="Arial" w:hAnsi="Arial" w:cs="Arial"/>
        </w:rPr>
      </w:pPr>
      <w:r w:rsidRPr="00ED52B7">
        <w:rPr>
          <w:rFonts w:ascii="Arial" w:hAnsi="Arial" w:cs="Arial"/>
        </w:rPr>
        <w:t>DCC Cooper reported that n</w:t>
      </w:r>
      <w:r w:rsidRPr="00ED52B7" w:rsidR="0092706F">
        <w:rPr>
          <w:rFonts w:ascii="Arial" w:hAnsi="Arial" w:cs="Arial"/>
        </w:rPr>
        <w:t xml:space="preserve">umbers tend to </w:t>
      </w:r>
      <w:r w:rsidRPr="00ED52B7">
        <w:rPr>
          <w:rFonts w:ascii="Arial" w:hAnsi="Arial" w:cs="Arial"/>
        </w:rPr>
        <w:t xml:space="preserve">be </w:t>
      </w:r>
      <w:r w:rsidRPr="00ED52B7" w:rsidR="0092706F">
        <w:rPr>
          <w:rFonts w:ascii="Arial" w:hAnsi="Arial" w:cs="Arial"/>
        </w:rPr>
        <w:t xml:space="preserve">low on </w:t>
      </w:r>
      <w:r w:rsidRPr="00ED52B7" w:rsidR="00ED52B7">
        <w:rPr>
          <w:rFonts w:ascii="Arial" w:hAnsi="Arial" w:cs="Arial"/>
        </w:rPr>
        <w:t>misogyny</w:t>
      </w:r>
      <w:r w:rsidRPr="00ED52B7" w:rsidR="0092706F">
        <w:rPr>
          <w:rFonts w:ascii="Arial" w:hAnsi="Arial" w:cs="Arial"/>
        </w:rPr>
        <w:t xml:space="preserve"> in comparison to other hate crimes</w:t>
      </w:r>
      <w:r w:rsidRPr="00ED52B7">
        <w:rPr>
          <w:rFonts w:ascii="Arial" w:hAnsi="Arial" w:cs="Arial"/>
        </w:rPr>
        <w:t>.  A c</w:t>
      </w:r>
      <w:r w:rsidRPr="00ED52B7" w:rsidR="0092706F">
        <w:rPr>
          <w:rFonts w:ascii="Arial" w:hAnsi="Arial" w:cs="Arial"/>
        </w:rPr>
        <w:t>omparison with other forces</w:t>
      </w:r>
      <w:r w:rsidRPr="00ED52B7">
        <w:rPr>
          <w:rFonts w:ascii="Arial" w:hAnsi="Arial" w:cs="Arial"/>
        </w:rPr>
        <w:t xml:space="preserve"> who also record misogyny showed that per size of population Nottinghamshire’s figures are average.  </w:t>
      </w:r>
      <w:r w:rsidRPr="00ED52B7" w:rsidR="0092706F">
        <w:rPr>
          <w:rFonts w:ascii="Arial" w:hAnsi="Arial" w:cs="Arial"/>
        </w:rPr>
        <w:t xml:space="preserve"> Around half of forces record</w:t>
      </w:r>
      <w:r w:rsidRPr="00ED52B7">
        <w:rPr>
          <w:rFonts w:ascii="Arial" w:hAnsi="Arial" w:cs="Arial"/>
        </w:rPr>
        <w:t xml:space="preserve"> misogyny</w:t>
      </w:r>
      <w:r w:rsidRPr="00ED52B7" w:rsidR="0092706F">
        <w:rPr>
          <w:rFonts w:ascii="Arial" w:hAnsi="Arial" w:cs="Arial"/>
        </w:rPr>
        <w:t xml:space="preserve">.  </w:t>
      </w:r>
      <w:r w:rsidRPr="00ED52B7" w:rsidR="00C61EE6">
        <w:rPr>
          <w:rFonts w:ascii="Arial" w:hAnsi="Arial" w:cs="Arial"/>
        </w:rPr>
        <w:t>A possible reason for thi</w:t>
      </w:r>
      <w:r w:rsidRPr="00ED52B7">
        <w:rPr>
          <w:rFonts w:ascii="Arial" w:hAnsi="Arial" w:cs="Arial"/>
        </w:rPr>
        <w:t xml:space="preserve">s </w:t>
      </w:r>
      <w:r w:rsidRPr="00ED52B7" w:rsidR="00C61EE6">
        <w:rPr>
          <w:rFonts w:ascii="Arial" w:hAnsi="Arial" w:cs="Arial"/>
        </w:rPr>
        <w:t xml:space="preserve">is a </w:t>
      </w:r>
      <w:r w:rsidRPr="00ED52B7">
        <w:rPr>
          <w:rFonts w:ascii="Arial" w:hAnsi="Arial" w:cs="Arial"/>
        </w:rPr>
        <w:t>data recording issue.  DCC Cooper stated they are c</w:t>
      </w:r>
      <w:r w:rsidRPr="00ED52B7" w:rsidR="0092706F">
        <w:rPr>
          <w:rFonts w:ascii="Arial" w:hAnsi="Arial" w:cs="Arial"/>
        </w:rPr>
        <w:t>urrently working with NICHE to look at this</w:t>
      </w:r>
      <w:r w:rsidRPr="00ED52B7">
        <w:rPr>
          <w:rFonts w:ascii="Arial" w:hAnsi="Arial" w:cs="Arial"/>
        </w:rPr>
        <w:t>.</w:t>
      </w:r>
    </w:p>
    <w:p w:rsidRPr="00ED52B7" w:rsidR="00C61EE6" w:rsidP="00821021" w:rsidRDefault="00C61EE6" w14:paraId="279A9FB4" w14:textId="217210A9">
      <w:pPr>
        <w:tabs>
          <w:tab w:val="left" w:pos="709"/>
        </w:tabs>
        <w:ind w:left="426"/>
        <w:jc w:val="both"/>
        <w:rPr>
          <w:rFonts w:ascii="Arial" w:hAnsi="Arial" w:cs="Arial"/>
        </w:rPr>
      </w:pPr>
      <w:r w:rsidRPr="00ED52B7">
        <w:rPr>
          <w:rFonts w:ascii="Arial" w:hAnsi="Arial" w:cs="Arial"/>
        </w:rPr>
        <w:t xml:space="preserve">It is not possible to give a definitive answer as to why the numbers have dropped, however, DCC Cooper </w:t>
      </w:r>
      <w:r w:rsidRPr="00ED52B7" w:rsidR="00ED52B7">
        <w:rPr>
          <w:rFonts w:ascii="Arial" w:hAnsi="Arial" w:cs="Arial"/>
        </w:rPr>
        <w:t>reassured the Commissioner that</w:t>
      </w:r>
      <w:r w:rsidRPr="00ED52B7">
        <w:rPr>
          <w:rFonts w:ascii="Arial" w:hAnsi="Arial" w:cs="Arial"/>
        </w:rPr>
        <w:t xml:space="preserve"> it is not due to officer training.  Communication to staff is still consistent.  It is possible to </w:t>
      </w:r>
      <w:r w:rsidRPr="00ED52B7" w:rsidR="00FB1788">
        <w:rPr>
          <w:rFonts w:ascii="Arial" w:hAnsi="Arial" w:cs="Arial"/>
        </w:rPr>
        <w:t>explore opportunities w</w:t>
      </w:r>
      <w:r w:rsidRPr="00ED52B7">
        <w:rPr>
          <w:rFonts w:ascii="Arial" w:hAnsi="Arial" w:cs="Arial"/>
        </w:rPr>
        <w:t xml:space="preserve">ith Corporate Communications </w:t>
      </w:r>
      <w:r w:rsidRPr="00ED52B7" w:rsidR="00FB1788">
        <w:rPr>
          <w:rFonts w:ascii="Arial" w:hAnsi="Arial" w:cs="Arial"/>
        </w:rPr>
        <w:t>to raise the profile of misogyny</w:t>
      </w:r>
      <w:r w:rsidRPr="00ED52B7">
        <w:rPr>
          <w:rFonts w:ascii="Arial" w:hAnsi="Arial" w:cs="Arial"/>
        </w:rPr>
        <w:t>.</w:t>
      </w:r>
    </w:p>
    <w:p w:rsidR="00821021" w:rsidP="00ED52B7" w:rsidRDefault="00821021" w14:paraId="412A88E9" w14:textId="77777777">
      <w:pPr>
        <w:spacing w:after="0" w:line="240" w:lineRule="auto"/>
        <w:ind w:left="1440" w:hanging="1440"/>
        <w:rPr>
          <w:rFonts w:ascii="Arial" w:hAnsi="Arial" w:cs="Arial"/>
          <w:b/>
          <w:bCs/>
        </w:rPr>
      </w:pPr>
    </w:p>
    <w:p w:rsidRPr="00ED52B7" w:rsidR="00FB1788" w:rsidP="00821021" w:rsidRDefault="00FB1788" w14:paraId="47E359B7" w14:textId="42CCAD8B">
      <w:pPr>
        <w:spacing w:after="0" w:line="240" w:lineRule="auto"/>
        <w:ind w:left="1440" w:hanging="1014"/>
        <w:rPr>
          <w:rFonts w:ascii="Arial" w:hAnsi="Arial" w:eastAsia="Times New Roman" w:cs="Arial"/>
          <w:b/>
          <w:bCs/>
        </w:rPr>
      </w:pPr>
      <w:r w:rsidRPr="00ED52B7">
        <w:rPr>
          <w:rFonts w:ascii="Arial" w:hAnsi="Arial" w:cs="Arial"/>
          <w:b/>
          <w:bCs/>
        </w:rPr>
        <w:t>Action:</w:t>
      </w:r>
      <w:r w:rsidRPr="00ED52B7">
        <w:rPr>
          <w:rFonts w:ascii="Arial" w:hAnsi="Arial" w:cs="Arial"/>
          <w:b/>
          <w:bCs/>
        </w:rPr>
        <w:tab/>
      </w:r>
      <w:r w:rsidRPr="00ED52B7">
        <w:rPr>
          <w:rFonts w:ascii="Arial" w:hAnsi="Arial" w:eastAsia="Times New Roman" w:cs="Arial"/>
          <w:b/>
          <w:bCs/>
        </w:rPr>
        <w:t>OPCC and force corporate communications to explore opportunities to raise the profile of misogyny as a hate crime given the marked reduction seen in reporting since 2018/19</w:t>
      </w:r>
    </w:p>
    <w:p w:rsidRPr="00C61EE6" w:rsidR="00FB1788" w:rsidP="0092706F" w:rsidRDefault="00FB1788" w14:paraId="02EBF23D" w14:textId="77F58CB5">
      <w:pPr>
        <w:pStyle w:val="ListParagraph"/>
        <w:tabs>
          <w:tab w:val="left" w:pos="709"/>
        </w:tabs>
        <w:ind w:left="709"/>
        <w:jc w:val="both"/>
        <w:rPr>
          <w:rFonts w:ascii="Arial" w:hAnsi="Arial" w:cs="Arial"/>
        </w:rPr>
      </w:pPr>
    </w:p>
    <w:p w:rsidRPr="00ED52B7" w:rsidR="002A23B1" w:rsidP="00821021" w:rsidRDefault="00C61EE6" w14:paraId="1C61DC62" w14:textId="0751E2E4">
      <w:pPr>
        <w:tabs>
          <w:tab w:val="left" w:pos="709"/>
        </w:tabs>
        <w:ind w:left="426"/>
        <w:jc w:val="both"/>
        <w:rPr>
          <w:rFonts w:ascii="Arial" w:hAnsi="Arial" w:cs="Arial"/>
        </w:rPr>
      </w:pPr>
      <w:r w:rsidRPr="00ED52B7">
        <w:rPr>
          <w:rFonts w:ascii="Arial" w:hAnsi="Arial" w:cs="Arial"/>
        </w:rPr>
        <w:t xml:space="preserve">The PCC stated that she is aware of a </w:t>
      </w:r>
      <w:r w:rsidRPr="00ED52B7" w:rsidR="002A23B1">
        <w:rPr>
          <w:rFonts w:ascii="Arial" w:hAnsi="Arial" w:cs="Arial"/>
        </w:rPr>
        <w:t xml:space="preserve">Campaign on Hate Crime </w:t>
      </w:r>
      <w:r w:rsidRPr="00ED52B7">
        <w:rPr>
          <w:rFonts w:ascii="Arial" w:hAnsi="Arial" w:cs="Arial"/>
        </w:rPr>
        <w:t xml:space="preserve">which is being run in Force and led by Ch Insp </w:t>
      </w:r>
      <w:r w:rsidRPr="00ED52B7" w:rsidR="002A23B1">
        <w:rPr>
          <w:rFonts w:ascii="Arial" w:hAnsi="Arial" w:cs="Arial"/>
        </w:rPr>
        <w:t>Styles</w:t>
      </w:r>
      <w:r w:rsidRPr="00ED52B7">
        <w:rPr>
          <w:rFonts w:ascii="Arial" w:hAnsi="Arial" w:cs="Arial"/>
        </w:rPr>
        <w:t>-</w:t>
      </w:r>
      <w:r w:rsidRPr="00ED52B7" w:rsidR="002A23B1">
        <w:rPr>
          <w:rFonts w:ascii="Arial" w:hAnsi="Arial" w:cs="Arial"/>
        </w:rPr>
        <w:t>Jones.</w:t>
      </w:r>
      <w:r w:rsidRPr="00ED52B7">
        <w:rPr>
          <w:rFonts w:ascii="Arial" w:hAnsi="Arial" w:cs="Arial"/>
        </w:rPr>
        <w:t xml:space="preserve">  Although Ch Insp Styles-Jones is moving posts the campaign will still go ahead and m</w:t>
      </w:r>
      <w:r w:rsidRPr="00ED52B7" w:rsidR="002A23B1">
        <w:rPr>
          <w:rFonts w:ascii="Arial" w:hAnsi="Arial" w:cs="Arial"/>
        </w:rPr>
        <w:t xml:space="preserve">isogyny </w:t>
      </w:r>
      <w:r w:rsidRPr="00ED52B7">
        <w:rPr>
          <w:rFonts w:ascii="Arial" w:hAnsi="Arial" w:cs="Arial"/>
        </w:rPr>
        <w:t xml:space="preserve">will be </w:t>
      </w:r>
      <w:r w:rsidRPr="00ED52B7" w:rsidR="002A23B1">
        <w:rPr>
          <w:rFonts w:ascii="Arial" w:hAnsi="Arial" w:cs="Arial"/>
        </w:rPr>
        <w:t xml:space="preserve">covered </w:t>
      </w:r>
      <w:r w:rsidRPr="00ED52B7" w:rsidR="00ED52B7">
        <w:rPr>
          <w:rFonts w:ascii="Arial" w:hAnsi="Arial" w:cs="Arial"/>
        </w:rPr>
        <w:t>as part of this</w:t>
      </w:r>
      <w:r w:rsidRPr="00ED52B7" w:rsidR="002A23B1">
        <w:rPr>
          <w:rFonts w:ascii="Arial" w:hAnsi="Arial" w:cs="Arial"/>
        </w:rPr>
        <w:t>.</w:t>
      </w:r>
    </w:p>
    <w:p w:rsidRPr="00FC23DF" w:rsidR="00BB26B7" w:rsidP="00821021" w:rsidRDefault="00ED52B7" w14:paraId="49059DD2" w14:textId="01D1BC3E">
      <w:pPr>
        <w:tabs>
          <w:tab w:val="left" w:pos="709"/>
        </w:tabs>
        <w:ind w:left="426"/>
        <w:jc w:val="both"/>
        <w:rPr>
          <w:rFonts w:ascii="Arial" w:hAnsi="Arial" w:cs="Arial"/>
        </w:rPr>
      </w:pPr>
      <w:r>
        <w:rPr>
          <w:rFonts w:ascii="Arial" w:hAnsi="Arial" w:cs="Arial"/>
        </w:rPr>
        <w:t>The Commissioner asked w</w:t>
      </w:r>
      <w:r w:rsidRPr="00ED52B7" w:rsidR="00BB26B7">
        <w:rPr>
          <w:rFonts w:ascii="Arial" w:hAnsi="Arial" w:cs="Arial"/>
        </w:rPr>
        <w:t xml:space="preserve">hat approach is being taken by the Out of Court disposal team in response to hate crime? Are bespoke conditions and interventions in place for those that </w:t>
      </w:r>
      <w:r w:rsidRPr="00FC23DF" w:rsidR="00BB26B7">
        <w:rPr>
          <w:rFonts w:ascii="Arial" w:hAnsi="Arial" w:cs="Arial"/>
        </w:rPr>
        <w:t>perpetrate these offences?</w:t>
      </w:r>
    </w:p>
    <w:p w:rsidRPr="00FC23DF" w:rsidR="002A23B1" w:rsidP="00821021" w:rsidRDefault="00FB1788" w14:paraId="47EDC3DA" w14:textId="402DE88D">
      <w:pPr>
        <w:tabs>
          <w:tab w:val="left" w:pos="709"/>
        </w:tabs>
        <w:ind w:left="426"/>
        <w:jc w:val="both"/>
        <w:rPr>
          <w:rFonts w:ascii="Arial" w:hAnsi="Arial" w:cs="Arial"/>
        </w:rPr>
      </w:pPr>
      <w:r w:rsidRPr="00FC23DF">
        <w:rPr>
          <w:rFonts w:ascii="Arial" w:hAnsi="Arial" w:cs="Arial"/>
        </w:rPr>
        <w:t>DCC Cooper stated he is c</w:t>
      </w:r>
      <w:r w:rsidRPr="00FC23DF" w:rsidR="002A23B1">
        <w:rPr>
          <w:rFonts w:ascii="Arial" w:hAnsi="Arial" w:cs="Arial"/>
        </w:rPr>
        <w:t>onfident that the way we use out of court disposals is effective.</w:t>
      </w:r>
    </w:p>
    <w:p w:rsidRPr="00FC23DF" w:rsidR="002A23B1" w:rsidP="00821021" w:rsidRDefault="00FB1788" w14:paraId="3F01E82A" w14:textId="63FF1755">
      <w:pPr>
        <w:tabs>
          <w:tab w:val="left" w:pos="709"/>
        </w:tabs>
        <w:ind w:left="426"/>
        <w:jc w:val="both"/>
        <w:rPr>
          <w:rFonts w:ascii="Arial" w:hAnsi="Arial" w:cs="Arial"/>
        </w:rPr>
      </w:pPr>
      <w:r w:rsidRPr="00FC23DF">
        <w:rPr>
          <w:rFonts w:ascii="Arial" w:hAnsi="Arial" w:cs="Arial"/>
        </w:rPr>
        <w:t xml:space="preserve">T/ACC </w:t>
      </w:r>
      <w:r w:rsidRPr="00FC23DF" w:rsidR="002A23B1">
        <w:rPr>
          <w:rFonts w:ascii="Arial" w:hAnsi="Arial" w:cs="Arial"/>
        </w:rPr>
        <w:t>G</w:t>
      </w:r>
      <w:r w:rsidRPr="00FC23DF">
        <w:rPr>
          <w:rFonts w:ascii="Arial" w:hAnsi="Arial" w:cs="Arial"/>
        </w:rPr>
        <w:t xml:space="preserve">riffin has recently visited </w:t>
      </w:r>
      <w:r w:rsidRPr="00FC23DF" w:rsidR="002A23B1">
        <w:rPr>
          <w:rFonts w:ascii="Arial" w:hAnsi="Arial" w:cs="Arial"/>
        </w:rPr>
        <w:t xml:space="preserve">Hampshire </w:t>
      </w:r>
      <w:r w:rsidRPr="00FC23DF">
        <w:rPr>
          <w:rFonts w:ascii="Arial" w:hAnsi="Arial" w:cs="Arial"/>
        </w:rPr>
        <w:t xml:space="preserve">Police </w:t>
      </w:r>
      <w:r w:rsidRPr="00FC23DF" w:rsidR="002A23B1">
        <w:rPr>
          <w:rFonts w:ascii="Arial" w:hAnsi="Arial" w:cs="Arial"/>
        </w:rPr>
        <w:t>to have a look at their process</w:t>
      </w:r>
      <w:r w:rsidRPr="00FC23DF">
        <w:rPr>
          <w:rFonts w:ascii="Arial" w:hAnsi="Arial" w:cs="Arial"/>
        </w:rPr>
        <w:t xml:space="preserve"> on Out of Court Disposals</w:t>
      </w:r>
      <w:r w:rsidRPr="00FC23DF" w:rsidR="002A23B1">
        <w:rPr>
          <w:rFonts w:ascii="Arial" w:hAnsi="Arial" w:cs="Arial"/>
        </w:rPr>
        <w:t>.</w:t>
      </w:r>
      <w:r w:rsidRPr="00FC23DF">
        <w:rPr>
          <w:rFonts w:ascii="Arial" w:hAnsi="Arial" w:cs="Arial"/>
        </w:rPr>
        <w:t xml:space="preserve">  </w:t>
      </w:r>
    </w:p>
    <w:p w:rsidRPr="00FC23DF" w:rsidR="00FB1788" w:rsidP="00821021" w:rsidRDefault="002A23B1" w14:paraId="670D1F11" w14:textId="3B172896">
      <w:pPr>
        <w:spacing w:after="0" w:line="240" w:lineRule="auto"/>
        <w:ind w:left="1440" w:hanging="1014"/>
        <w:jc w:val="both"/>
        <w:rPr>
          <w:rFonts w:ascii="Arial" w:hAnsi="Arial" w:eastAsia="Times New Roman" w:cs="Arial"/>
          <w:b/>
          <w:bCs/>
        </w:rPr>
      </w:pPr>
      <w:r w:rsidRPr="00FC23DF">
        <w:rPr>
          <w:rFonts w:ascii="Arial" w:hAnsi="Arial" w:cs="Arial"/>
          <w:b/>
          <w:bCs/>
        </w:rPr>
        <w:t>Action:</w:t>
      </w:r>
      <w:r w:rsidRPr="00FC23DF">
        <w:rPr>
          <w:rFonts w:ascii="Arial" w:hAnsi="Arial" w:cs="Arial"/>
          <w:b/>
          <w:bCs/>
        </w:rPr>
        <w:tab/>
      </w:r>
      <w:r w:rsidRPr="00FC23DF" w:rsidR="00FB1788">
        <w:rPr>
          <w:rFonts w:ascii="Arial" w:hAnsi="Arial" w:eastAsia="Times New Roman" w:cs="Arial"/>
          <w:b/>
          <w:bCs/>
        </w:rPr>
        <w:t xml:space="preserve">Rob Griffin to share Out of Court Disposal commissioning timelines with the OPCC as part of the transition to the new 2 tier out of court disposals framework.  PCC also requested conformation of the current anticipated date of transition to the new framework </w:t>
      </w:r>
    </w:p>
    <w:p w:rsidRPr="00FC23DF" w:rsidR="006F0C2F" w:rsidP="00FB1788" w:rsidRDefault="006F0C2F" w14:paraId="5293C4F3" w14:textId="651AD0FA">
      <w:pPr>
        <w:rPr>
          <w:rFonts w:ascii="Arial" w:hAnsi="Arial" w:cs="Arial"/>
        </w:rPr>
      </w:pPr>
    </w:p>
    <w:p w:rsidRPr="00FC23DF" w:rsidR="00FA4A89" w:rsidP="00ED52B7" w:rsidRDefault="00821021" w14:paraId="72F70A1C" w14:textId="4C2F0EDD">
      <w:pPr>
        <w:tabs>
          <w:tab w:val="left" w:pos="426"/>
        </w:tabs>
        <w:rPr>
          <w:rFonts w:ascii="Arial" w:hAnsi="Arial" w:cs="Arial"/>
        </w:rPr>
      </w:pPr>
      <w:r>
        <w:rPr>
          <w:rFonts w:ascii="Arial" w:hAnsi="Arial" w:cs="Arial"/>
          <w:b/>
        </w:rPr>
        <w:tab/>
      </w:r>
      <w:r w:rsidRPr="00FC23DF" w:rsidR="00FA4A89">
        <w:rPr>
          <w:rFonts w:ascii="Arial" w:hAnsi="Arial" w:cs="Arial"/>
          <w:b/>
        </w:rPr>
        <w:t>Detections</w:t>
      </w:r>
      <w:r w:rsidRPr="00FC23DF" w:rsidR="00E33009">
        <w:rPr>
          <w:rFonts w:ascii="Arial" w:hAnsi="Arial" w:cs="Arial"/>
          <w:b/>
        </w:rPr>
        <w:t xml:space="preserve"> and Charge Rates</w:t>
      </w:r>
    </w:p>
    <w:p w:rsidRPr="00FC23DF" w:rsidR="001F51B6" w:rsidP="00821021" w:rsidRDefault="00ED52B7" w14:paraId="53DE71E4" w14:textId="49A53893">
      <w:pPr>
        <w:ind w:left="426"/>
        <w:rPr>
          <w:rFonts w:ascii="Arial" w:hAnsi="Arial" w:cs="Arial"/>
        </w:rPr>
      </w:pPr>
      <w:r w:rsidRPr="00FC23DF">
        <w:rPr>
          <w:rFonts w:ascii="Arial" w:hAnsi="Arial" w:cs="Arial"/>
        </w:rPr>
        <w:t xml:space="preserve">The Commissioner asked if </w:t>
      </w:r>
      <w:r w:rsidRPr="00FC23DF" w:rsidR="00E33009">
        <w:rPr>
          <w:rFonts w:ascii="Arial" w:hAnsi="Arial" w:cs="Arial"/>
        </w:rPr>
        <w:t xml:space="preserve">the force </w:t>
      </w:r>
      <w:r w:rsidRPr="00FC23DF">
        <w:rPr>
          <w:rFonts w:ascii="Arial" w:hAnsi="Arial" w:cs="Arial"/>
        </w:rPr>
        <w:t xml:space="preserve">is </w:t>
      </w:r>
      <w:r w:rsidRPr="00FC23DF" w:rsidR="00E33009">
        <w:rPr>
          <w:rFonts w:ascii="Arial" w:hAnsi="Arial" w:cs="Arial"/>
        </w:rPr>
        <w:t xml:space="preserve">on track to transition to the new statutory “two tier” OOCD approach by the end of March 2023?  What progress is the OOCD Board? What issues and challenges do the force foresee in making this transition and how </w:t>
      </w:r>
      <w:r w:rsidRPr="00FC23DF" w:rsidR="001F51B6">
        <w:rPr>
          <w:rFonts w:ascii="Arial" w:hAnsi="Arial" w:cs="Arial"/>
        </w:rPr>
        <w:t>will they be mitigated?</w:t>
      </w:r>
    </w:p>
    <w:p w:rsidRPr="00FC23DF" w:rsidR="00BB26B7" w:rsidP="00821021" w:rsidRDefault="00ED52B7" w14:paraId="5B10469F" w14:textId="37E5A075">
      <w:pPr>
        <w:tabs>
          <w:tab w:val="left" w:pos="709"/>
        </w:tabs>
        <w:ind w:left="426"/>
        <w:rPr>
          <w:rFonts w:ascii="Arial" w:hAnsi="Arial" w:cs="Arial"/>
        </w:rPr>
      </w:pPr>
      <w:r w:rsidRPr="00FC23DF">
        <w:rPr>
          <w:rFonts w:ascii="Arial" w:hAnsi="Arial" w:cs="Arial"/>
        </w:rPr>
        <w:t xml:space="preserve">DCC Cooper reported that </w:t>
      </w:r>
      <w:r w:rsidRPr="00FC23DF" w:rsidR="000610A7">
        <w:rPr>
          <w:rFonts w:ascii="Arial" w:hAnsi="Arial" w:cs="Arial"/>
        </w:rPr>
        <w:t>Hampshire</w:t>
      </w:r>
      <w:r w:rsidRPr="00FC23DF">
        <w:rPr>
          <w:rFonts w:ascii="Arial" w:hAnsi="Arial" w:cs="Arial"/>
        </w:rPr>
        <w:t>’s Force</w:t>
      </w:r>
      <w:r w:rsidRPr="00FC23DF" w:rsidR="000610A7">
        <w:rPr>
          <w:rFonts w:ascii="Arial" w:hAnsi="Arial" w:cs="Arial"/>
        </w:rPr>
        <w:t xml:space="preserve"> is the true lead in this</w:t>
      </w:r>
      <w:r w:rsidRPr="00FC23DF">
        <w:rPr>
          <w:rFonts w:ascii="Arial" w:hAnsi="Arial" w:cs="Arial"/>
        </w:rPr>
        <w:t xml:space="preserve">.  Their </w:t>
      </w:r>
      <w:r w:rsidRPr="00FC23DF" w:rsidR="000610A7">
        <w:rPr>
          <w:rFonts w:ascii="Arial" w:hAnsi="Arial" w:cs="Arial"/>
        </w:rPr>
        <w:t xml:space="preserve">previous Deputy was the national lead.  There is a Board meeting which takes place next week </w:t>
      </w:r>
      <w:r w:rsidRPr="00FC23DF">
        <w:rPr>
          <w:rFonts w:ascii="Arial" w:hAnsi="Arial" w:cs="Arial"/>
        </w:rPr>
        <w:t>and this</w:t>
      </w:r>
      <w:r w:rsidRPr="00FC23DF" w:rsidR="000610A7">
        <w:rPr>
          <w:rFonts w:ascii="Arial" w:hAnsi="Arial" w:cs="Arial"/>
        </w:rPr>
        <w:t xml:space="preserve"> will look at how </w:t>
      </w:r>
      <w:r w:rsidRPr="00FC23DF">
        <w:rPr>
          <w:rFonts w:ascii="Arial" w:hAnsi="Arial" w:cs="Arial"/>
        </w:rPr>
        <w:t xml:space="preserve">it is </w:t>
      </w:r>
      <w:r w:rsidRPr="00FC23DF" w:rsidR="000610A7">
        <w:rPr>
          <w:rFonts w:ascii="Arial" w:hAnsi="Arial" w:cs="Arial"/>
        </w:rPr>
        <w:t xml:space="preserve">streamlined going forward.  </w:t>
      </w:r>
      <w:r w:rsidRPr="00FC23DF">
        <w:rPr>
          <w:rFonts w:ascii="Arial" w:hAnsi="Arial" w:cs="Arial"/>
        </w:rPr>
        <w:t>We are still awaiting t</w:t>
      </w:r>
      <w:r w:rsidRPr="00FC23DF" w:rsidR="000610A7">
        <w:rPr>
          <w:rFonts w:ascii="Arial" w:hAnsi="Arial" w:cs="Arial"/>
        </w:rPr>
        <w:t xml:space="preserve">he national best practice guidance </w:t>
      </w:r>
      <w:r w:rsidRPr="00FC23DF">
        <w:rPr>
          <w:rFonts w:ascii="Arial" w:hAnsi="Arial" w:cs="Arial"/>
        </w:rPr>
        <w:t xml:space="preserve">which </w:t>
      </w:r>
      <w:r w:rsidRPr="00FC23DF" w:rsidR="000610A7">
        <w:rPr>
          <w:rFonts w:ascii="Arial" w:hAnsi="Arial" w:cs="Arial"/>
        </w:rPr>
        <w:t xml:space="preserve">will help further.  </w:t>
      </w:r>
    </w:p>
    <w:p w:rsidRPr="00821021" w:rsidR="00BB26B7" w:rsidP="00821021" w:rsidRDefault="00426EF2" w14:paraId="42810097" w14:textId="45086F06">
      <w:pPr>
        <w:tabs>
          <w:tab w:val="left" w:pos="426"/>
        </w:tabs>
        <w:ind w:left="426"/>
        <w:rPr>
          <w:rFonts w:ascii="Arial" w:hAnsi="Arial" w:cs="Arial"/>
        </w:rPr>
      </w:pPr>
      <w:r w:rsidRPr="00821021">
        <w:rPr>
          <w:rFonts w:ascii="Arial" w:hAnsi="Arial" w:cs="Arial"/>
        </w:rPr>
        <w:t xml:space="preserve">What are the </w:t>
      </w:r>
      <w:r w:rsidRPr="00821021" w:rsidR="00BB26B7">
        <w:rPr>
          <w:rFonts w:ascii="Arial" w:hAnsi="Arial" w:cs="Arial"/>
        </w:rPr>
        <w:t xml:space="preserve">main </w:t>
      </w:r>
      <w:r w:rsidRPr="00821021">
        <w:rPr>
          <w:rFonts w:ascii="Arial" w:hAnsi="Arial" w:cs="Arial"/>
        </w:rPr>
        <w:t>areas of concern in relation to charges and detections and what plans are in place to mitigate them?</w:t>
      </w:r>
    </w:p>
    <w:p w:rsidRPr="001E4B9C" w:rsidR="000610A7" w:rsidP="00821021" w:rsidRDefault="00885421" w14:paraId="0463005C" w14:textId="1F9A8EB3">
      <w:pPr>
        <w:tabs>
          <w:tab w:val="left" w:pos="709"/>
        </w:tabs>
        <w:ind w:left="426"/>
        <w:jc w:val="both"/>
        <w:rPr>
          <w:rFonts w:ascii="Arial" w:hAnsi="Arial" w:cs="Arial"/>
        </w:rPr>
      </w:pPr>
      <w:r w:rsidRPr="001E4B9C">
        <w:rPr>
          <w:rFonts w:ascii="Arial" w:hAnsi="Arial" w:cs="Arial"/>
        </w:rPr>
        <w:t>The DCC reported that the Force is in a</w:t>
      </w:r>
      <w:r w:rsidRPr="001E4B9C" w:rsidR="000610A7">
        <w:rPr>
          <w:rFonts w:ascii="Arial" w:hAnsi="Arial" w:cs="Arial"/>
        </w:rPr>
        <w:t xml:space="preserve"> good </w:t>
      </w:r>
      <w:r w:rsidRPr="001E4B9C">
        <w:rPr>
          <w:rFonts w:ascii="Arial" w:hAnsi="Arial" w:cs="Arial"/>
        </w:rPr>
        <w:t>position</w:t>
      </w:r>
      <w:r w:rsidRPr="001E4B9C" w:rsidR="000610A7">
        <w:rPr>
          <w:rFonts w:ascii="Arial" w:hAnsi="Arial" w:cs="Arial"/>
        </w:rPr>
        <w:t xml:space="preserve"> with detections.  </w:t>
      </w:r>
      <w:r w:rsidRPr="001E4B9C">
        <w:rPr>
          <w:rFonts w:ascii="Arial" w:hAnsi="Arial" w:cs="Arial"/>
        </w:rPr>
        <w:t>They</w:t>
      </w:r>
      <w:r w:rsidRPr="001E4B9C" w:rsidR="000610A7">
        <w:rPr>
          <w:rFonts w:ascii="Arial" w:hAnsi="Arial" w:cs="Arial"/>
        </w:rPr>
        <w:t xml:space="preserve"> charge around 65% of pos</w:t>
      </w:r>
      <w:r w:rsidRPr="001E4B9C">
        <w:rPr>
          <w:rFonts w:ascii="Arial" w:hAnsi="Arial" w:cs="Arial"/>
        </w:rPr>
        <w:t>itive</w:t>
      </w:r>
      <w:r w:rsidRPr="001E4B9C" w:rsidR="000610A7">
        <w:rPr>
          <w:rFonts w:ascii="Arial" w:hAnsi="Arial" w:cs="Arial"/>
        </w:rPr>
        <w:t xml:space="preserve"> outcomes.  </w:t>
      </w:r>
      <w:r w:rsidRPr="001E4B9C">
        <w:rPr>
          <w:rFonts w:ascii="Arial" w:hAnsi="Arial" w:cs="Arial"/>
        </w:rPr>
        <w:t>This is c</w:t>
      </w:r>
      <w:r w:rsidRPr="001E4B9C" w:rsidR="000610A7">
        <w:rPr>
          <w:rFonts w:ascii="Arial" w:hAnsi="Arial" w:cs="Arial"/>
        </w:rPr>
        <w:t>onsiderabl</w:t>
      </w:r>
      <w:r w:rsidRPr="001E4B9C">
        <w:rPr>
          <w:rFonts w:ascii="Arial" w:hAnsi="Arial" w:cs="Arial"/>
        </w:rPr>
        <w:t>y</w:t>
      </w:r>
      <w:r w:rsidRPr="001E4B9C" w:rsidR="000610A7">
        <w:rPr>
          <w:rFonts w:ascii="Arial" w:hAnsi="Arial" w:cs="Arial"/>
        </w:rPr>
        <w:t xml:space="preserve"> higher than most forces.  Out of Court disposals </w:t>
      </w:r>
      <w:r w:rsidRPr="001E4B9C">
        <w:rPr>
          <w:rFonts w:ascii="Arial" w:hAnsi="Arial" w:cs="Arial"/>
        </w:rPr>
        <w:t xml:space="preserve">are </w:t>
      </w:r>
      <w:r w:rsidRPr="001E4B9C" w:rsidR="000610A7">
        <w:rPr>
          <w:rFonts w:ascii="Arial" w:hAnsi="Arial" w:cs="Arial"/>
        </w:rPr>
        <w:t xml:space="preserve">relatively low at the moment.  Hampshire </w:t>
      </w:r>
      <w:r w:rsidRPr="001E4B9C">
        <w:rPr>
          <w:rFonts w:ascii="Arial" w:hAnsi="Arial" w:cs="Arial"/>
        </w:rPr>
        <w:t>saw</w:t>
      </w:r>
      <w:r w:rsidRPr="001E4B9C" w:rsidR="000610A7">
        <w:rPr>
          <w:rFonts w:ascii="Arial" w:hAnsi="Arial" w:cs="Arial"/>
        </w:rPr>
        <w:t xml:space="preserve"> a huge drop off of out </w:t>
      </w:r>
      <w:r w:rsidRPr="001E4B9C" w:rsidR="000610A7">
        <w:rPr>
          <w:rFonts w:ascii="Arial" w:hAnsi="Arial" w:cs="Arial"/>
        </w:rPr>
        <w:lastRenderedPageBreak/>
        <w:t>of court disposals.  Notts</w:t>
      </w:r>
      <w:r w:rsidRPr="001E4B9C">
        <w:rPr>
          <w:rFonts w:ascii="Arial" w:hAnsi="Arial" w:cs="Arial"/>
        </w:rPr>
        <w:t xml:space="preserve"> are</w:t>
      </w:r>
      <w:r w:rsidRPr="001E4B9C" w:rsidR="000610A7">
        <w:rPr>
          <w:rFonts w:ascii="Arial" w:hAnsi="Arial" w:cs="Arial"/>
        </w:rPr>
        <w:t xml:space="preserve"> learning from the</w:t>
      </w:r>
      <w:r w:rsidRPr="001E4B9C">
        <w:rPr>
          <w:rFonts w:ascii="Arial" w:hAnsi="Arial" w:cs="Arial"/>
        </w:rPr>
        <w:t>i</w:t>
      </w:r>
      <w:r w:rsidRPr="001E4B9C" w:rsidR="000610A7">
        <w:rPr>
          <w:rFonts w:ascii="Arial" w:hAnsi="Arial" w:cs="Arial"/>
        </w:rPr>
        <w:t xml:space="preserve">r experience.  </w:t>
      </w:r>
      <w:r w:rsidRPr="001E4B9C" w:rsidR="00475CB9">
        <w:rPr>
          <w:rFonts w:ascii="Arial" w:hAnsi="Arial" w:cs="Arial"/>
        </w:rPr>
        <w:t>There are</w:t>
      </w:r>
      <w:r w:rsidRPr="001E4B9C" w:rsidR="001E4B9C">
        <w:rPr>
          <w:rFonts w:ascii="Arial" w:hAnsi="Arial" w:cs="Arial"/>
        </w:rPr>
        <w:t xml:space="preserve"> no</w:t>
      </w:r>
      <w:r w:rsidRPr="001E4B9C" w:rsidR="000610A7">
        <w:rPr>
          <w:rFonts w:ascii="Arial" w:hAnsi="Arial" w:cs="Arial"/>
        </w:rPr>
        <w:t xml:space="preserve"> sig</w:t>
      </w:r>
      <w:r w:rsidRPr="001E4B9C" w:rsidR="001E4B9C">
        <w:rPr>
          <w:rFonts w:ascii="Arial" w:hAnsi="Arial" w:cs="Arial"/>
        </w:rPr>
        <w:t>nificant</w:t>
      </w:r>
      <w:r w:rsidRPr="001E4B9C" w:rsidR="000610A7">
        <w:rPr>
          <w:rFonts w:ascii="Arial" w:hAnsi="Arial" w:cs="Arial"/>
        </w:rPr>
        <w:t xml:space="preserve"> risks or </w:t>
      </w:r>
      <w:r w:rsidRPr="001E4B9C" w:rsidR="00475CB9">
        <w:rPr>
          <w:rFonts w:ascii="Arial" w:hAnsi="Arial" w:cs="Arial"/>
        </w:rPr>
        <w:t>issues,</w:t>
      </w:r>
      <w:r w:rsidRPr="001E4B9C" w:rsidR="001E4B9C">
        <w:rPr>
          <w:rFonts w:ascii="Arial" w:hAnsi="Arial" w:cs="Arial"/>
        </w:rPr>
        <w:t xml:space="preserve"> and it is expected to be a </w:t>
      </w:r>
      <w:r w:rsidRPr="001E4B9C" w:rsidR="000610A7">
        <w:rPr>
          <w:rFonts w:ascii="Arial" w:hAnsi="Arial" w:cs="Arial"/>
        </w:rPr>
        <w:t>positive picture.</w:t>
      </w:r>
      <w:r w:rsidRPr="001E4B9C" w:rsidR="001E4B9C">
        <w:rPr>
          <w:rFonts w:ascii="Arial" w:hAnsi="Arial" w:cs="Arial"/>
        </w:rPr>
        <w:t xml:space="preserve">  The new</w:t>
      </w:r>
      <w:r w:rsidRPr="001E4B9C" w:rsidR="000610A7">
        <w:rPr>
          <w:rFonts w:ascii="Arial" w:hAnsi="Arial" w:cs="Arial"/>
        </w:rPr>
        <w:t xml:space="preserve"> </w:t>
      </w:r>
      <w:r w:rsidRPr="001E4B9C" w:rsidR="00475CB9">
        <w:rPr>
          <w:rFonts w:ascii="Arial" w:hAnsi="Arial" w:cs="Arial"/>
        </w:rPr>
        <w:t>two-tier</w:t>
      </w:r>
      <w:r w:rsidRPr="001E4B9C" w:rsidR="000610A7">
        <w:rPr>
          <w:rFonts w:ascii="Arial" w:hAnsi="Arial" w:cs="Arial"/>
        </w:rPr>
        <w:t xml:space="preserve"> approach should see an increase.</w:t>
      </w:r>
    </w:p>
    <w:p w:rsidRPr="00D757E7" w:rsidR="00BB26B7" w:rsidP="00D757E7" w:rsidRDefault="008430ED" w14:paraId="4B2115E7" w14:textId="0400EBDF">
      <w:pPr>
        <w:tabs>
          <w:tab w:val="left" w:pos="709"/>
        </w:tabs>
        <w:jc w:val="both"/>
        <w:rPr>
          <w:rFonts w:ascii="Arial" w:hAnsi="Arial" w:cs="Arial"/>
        </w:rPr>
      </w:pPr>
      <w:r w:rsidRPr="008430ED">
        <w:rPr>
          <w:rFonts w:ascii="Arial" w:hAnsi="Arial" w:cs="Arial"/>
        </w:rPr>
        <w:t>The Commissioner asked h</w:t>
      </w:r>
      <w:r w:rsidRPr="008430ED" w:rsidR="00BB26B7">
        <w:rPr>
          <w:rFonts w:ascii="Arial" w:hAnsi="Arial" w:cs="Arial"/>
        </w:rPr>
        <w:t xml:space="preserve">ow Nottinghamshire </w:t>
      </w:r>
      <w:r w:rsidRPr="008430ED">
        <w:rPr>
          <w:rFonts w:ascii="Arial" w:hAnsi="Arial" w:cs="Arial"/>
        </w:rPr>
        <w:t xml:space="preserve">is </w:t>
      </w:r>
      <w:r w:rsidRPr="008430ED" w:rsidR="00BB26B7">
        <w:rPr>
          <w:rFonts w:ascii="Arial" w:hAnsi="Arial" w:cs="Arial"/>
        </w:rPr>
        <w:t xml:space="preserve">performing with regard to serious </w:t>
      </w:r>
      <w:r w:rsidRPr="00D757E7" w:rsidR="00BB26B7">
        <w:rPr>
          <w:rFonts w:ascii="Arial" w:hAnsi="Arial" w:cs="Arial"/>
        </w:rPr>
        <w:t>acquisitive crime detection rates and where are the opportunities for improvement?</w:t>
      </w:r>
    </w:p>
    <w:p w:rsidRPr="00D757E7" w:rsidR="00BA7C7F" w:rsidP="00D757E7" w:rsidRDefault="008430ED" w14:paraId="3C6C4D03" w14:textId="10EA1E2B">
      <w:pPr>
        <w:jc w:val="both"/>
        <w:rPr>
          <w:rFonts w:ascii="Arial" w:hAnsi="Arial" w:cs="Arial"/>
        </w:rPr>
      </w:pPr>
      <w:r w:rsidRPr="00D757E7">
        <w:rPr>
          <w:rFonts w:ascii="Arial" w:hAnsi="Arial" w:cs="Arial"/>
        </w:rPr>
        <w:t>DCC Cooper reported that b</w:t>
      </w:r>
      <w:r w:rsidRPr="00D757E7" w:rsidR="00BA7C7F">
        <w:rPr>
          <w:rFonts w:ascii="Arial" w:hAnsi="Arial" w:cs="Arial"/>
        </w:rPr>
        <w:t xml:space="preserve">urglary and </w:t>
      </w:r>
      <w:r w:rsidRPr="00D757E7">
        <w:rPr>
          <w:rFonts w:ascii="Arial" w:hAnsi="Arial" w:cs="Arial"/>
        </w:rPr>
        <w:t>r</w:t>
      </w:r>
      <w:r w:rsidRPr="00D757E7" w:rsidR="00BA7C7F">
        <w:rPr>
          <w:rFonts w:ascii="Arial" w:hAnsi="Arial" w:cs="Arial"/>
        </w:rPr>
        <w:t>obbery sit well</w:t>
      </w:r>
      <w:r w:rsidRPr="00D757E7">
        <w:rPr>
          <w:rFonts w:ascii="Arial" w:hAnsi="Arial" w:cs="Arial"/>
        </w:rPr>
        <w:t xml:space="preserve"> within</w:t>
      </w:r>
      <w:r w:rsidRPr="00D757E7" w:rsidR="00BA7C7F">
        <w:rPr>
          <w:rFonts w:ascii="Arial" w:hAnsi="Arial" w:cs="Arial"/>
        </w:rPr>
        <w:t xml:space="preserve"> MSG and nationally</w:t>
      </w:r>
      <w:r w:rsidRPr="00D757E7">
        <w:rPr>
          <w:rFonts w:ascii="Arial" w:hAnsi="Arial" w:cs="Arial"/>
        </w:rPr>
        <w:t>.  D</w:t>
      </w:r>
      <w:r w:rsidRPr="00D757E7" w:rsidR="00BA7C7F">
        <w:rPr>
          <w:rFonts w:ascii="Arial" w:hAnsi="Arial" w:cs="Arial"/>
        </w:rPr>
        <w:t xml:space="preserve">edicated resource </w:t>
      </w:r>
      <w:r w:rsidRPr="00D757E7">
        <w:rPr>
          <w:rFonts w:ascii="Arial" w:hAnsi="Arial" w:cs="Arial"/>
        </w:rPr>
        <w:t xml:space="preserve">does </w:t>
      </w:r>
      <w:r w:rsidRPr="00D757E7" w:rsidR="00BA7C7F">
        <w:rPr>
          <w:rFonts w:ascii="Arial" w:hAnsi="Arial" w:cs="Arial"/>
        </w:rPr>
        <w:t>help</w:t>
      </w:r>
      <w:r w:rsidRPr="00D757E7">
        <w:rPr>
          <w:rFonts w:ascii="Arial" w:hAnsi="Arial" w:cs="Arial"/>
        </w:rPr>
        <w:t xml:space="preserve">.  </w:t>
      </w:r>
      <w:r w:rsidRPr="00D757E7" w:rsidR="00BA7C7F">
        <w:rPr>
          <w:rFonts w:ascii="Arial" w:hAnsi="Arial" w:cs="Arial"/>
        </w:rPr>
        <w:t>Burglary should start to see</w:t>
      </w:r>
      <w:r w:rsidRPr="00D757E7">
        <w:rPr>
          <w:rFonts w:ascii="Arial" w:hAnsi="Arial" w:cs="Arial"/>
        </w:rPr>
        <w:t xml:space="preserve"> </w:t>
      </w:r>
      <w:r w:rsidRPr="00D757E7" w:rsidR="00475CB9">
        <w:rPr>
          <w:rFonts w:ascii="Arial" w:hAnsi="Arial" w:cs="Arial"/>
        </w:rPr>
        <w:t>an</w:t>
      </w:r>
      <w:r w:rsidRPr="00D757E7">
        <w:rPr>
          <w:rFonts w:ascii="Arial" w:hAnsi="Arial" w:cs="Arial"/>
        </w:rPr>
        <w:t xml:space="preserve"> increase in positive</w:t>
      </w:r>
      <w:r w:rsidRPr="00D757E7" w:rsidR="00BA7C7F">
        <w:rPr>
          <w:rFonts w:ascii="Arial" w:hAnsi="Arial" w:cs="Arial"/>
        </w:rPr>
        <w:t xml:space="preserve"> outcomes</w:t>
      </w:r>
      <w:r w:rsidRPr="00D757E7">
        <w:rPr>
          <w:rFonts w:ascii="Arial" w:hAnsi="Arial" w:cs="Arial"/>
        </w:rPr>
        <w:t xml:space="preserve">.  This could be due to a number of reasons e.g. </w:t>
      </w:r>
      <w:r w:rsidRPr="00D757E7" w:rsidR="00BA7C7F">
        <w:rPr>
          <w:rFonts w:ascii="Arial" w:hAnsi="Arial" w:cs="Arial"/>
        </w:rPr>
        <w:t xml:space="preserve">Op Reacher, ANPR. </w:t>
      </w:r>
      <w:r w:rsidRPr="00D757E7">
        <w:rPr>
          <w:rFonts w:ascii="Arial" w:hAnsi="Arial" w:cs="Arial"/>
        </w:rPr>
        <w:t>Further work will be undertaken on this.</w:t>
      </w:r>
    </w:p>
    <w:p w:rsidRPr="00D757E7" w:rsidR="00F67B1A" w:rsidP="00D757E7" w:rsidRDefault="00BB26B7" w14:paraId="3A6BFB0C" w14:textId="0F1AF44B">
      <w:pPr>
        <w:tabs>
          <w:tab w:val="left" w:pos="709"/>
        </w:tabs>
        <w:jc w:val="both"/>
        <w:rPr>
          <w:rFonts w:ascii="Arial" w:hAnsi="Arial" w:cs="Arial"/>
        </w:rPr>
      </w:pPr>
      <w:r w:rsidRPr="00D757E7">
        <w:rPr>
          <w:rFonts w:ascii="Arial" w:hAnsi="Arial" w:cs="Arial"/>
        </w:rPr>
        <w:t xml:space="preserve">What </w:t>
      </w:r>
      <w:r w:rsidRPr="00D757E7" w:rsidR="00442AA1">
        <w:rPr>
          <w:rFonts w:ascii="Arial" w:hAnsi="Arial" w:cs="Arial"/>
        </w:rPr>
        <w:t xml:space="preserve">mechanisms </w:t>
      </w:r>
      <w:r w:rsidRPr="00D757E7">
        <w:rPr>
          <w:rFonts w:ascii="Arial" w:hAnsi="Arial" w:cs="Arial"/>
        </w:rPr>
        <w:t xml:space="preserve">are </w:t>
      </w:r>
      <w:r w:rsidRPr="00D757E7" w:rsidR="00442AA1">
        <w:rPr>
          <w:rFonts w:ascii="Arial" w:hAnsi="Arial" w:cs="Arial"/>
        </w:rPr>
        <w:t>in place to ensure that the most prolific shoplifting offenders are identified and</w:t>
      </w:r>
      <w:r w:rsidRPr="00D757E7" w:rsidR="00426EF2">
        <w:rPr>
          <w:rFonts w:ascii="Arial" w:hAnsi="Arial" w:cs="Arial"/>
        </w:rPr>
        <w:t xml:space="preserve"> </w:t>
      </w:r>
      <w:r w:rsidRPr="00D757E7" w:rsidR="00442AA1">
        <w:rPr>
          <w:rFonts w:ascii="Arial" w:hAnsi="Arial" w:cs="Arial"/>
        </w:rPr>
        <w:t>referred into</w:t>
      </w:r>
      <w:r w:rsidRPr="00D757E7" w:rsidR="00426EF2">
        <w:rPr>
          <w:rFonts w:ascii="Arial" w:hAnsi="Arial" w:cs="Arial"/>
        </w:rPr>
        <w:t xml:space="preserve"> substance misuse support services</w:t>
      </w:r>
      <w:r w:rsidRPr="00D757E7">
        <w:rPr>
          <w:rFonts w:ascii="Arial" w:hAnsi="Arial" w:cs="Arial"/>
        </w:rPr>
        <w:t xml:space="preserve"> where needed</w:t>
      </w:r>
      <w:r w:rsidRPr="00D757E7" w:rsidR="00442AA1">
        <w:rPr>
          <w:rFonts w:ascii="Arial" w:hAnsi="Arial" w:cs="Arial"/>
        </w:rPr>
        <w:t>?</w:t>
      </w:r>
      <w:r w:rsidRPr="00D757E7" w:rsidR="00426EF2">
        <w:rPr>
          <w:rFonts w:ascii="Arial" w:hAnsi="Arial" w:cs="Arial"/>
        </w:rPr>
        <w:t xml:space="preserve"> What lessons are being learnt from the Project Zeal pilot and is this model scalable? </w:t>
      </w:r>
    </w:p>
    <w:p w:rsidRPr="00D757E7" w:rsidR="00BA7C7F" w:rsidP="00D757E7" w:rsidRDefault="00D757E7" w14:paraId="462EC1F2" w14:textId="4C99D750">
      <w:pPr>
        <w:tabs>
          <w:tab w:val="left" w:pos="709"/>
        </w:tabs>
        <w:jc w:val="both"/>
        <w:rPr>
          <w:rFonts w:ascii="Arial" w:hAnsi="Arial" w:cs="Arial"/>
        </w:rPr>
      </w:pPr>
      <w:r w:rsidRPr="00D757E7">
        <w:rPr>
          <w:rFonts w:ascii="Arial" w:hAnsi="Arial" w:cs="Arial"/>
        </w:rPr>
        <w:t>There are a c</w:t>
      </w:r>
      <w:r w:rsidRPr="00D757E7" w:rsidR="00BA7C7F">
        <w:rPr>
          <w:rFonts w:ascii="Arial" w:hAnsi="Arial" w:cs="Arial"/>
        </w:rPr>
        <w:t>ouple of areas where</w:t>
      </w:r>
      <w:r w:rsidRPr="00D757E7">
        <w:rPr>
          <w:rFonts w:ascii="Arial" w:hAnsi="Arial" w:cs="Arial"/>
        </w:rPr>
        <w:t xml:space="preserve"> we have</w:t>
      </w:r>
      <w:r w:rsidRPr="00D757E7" w:rsidR="00BA7C7F">
        <w:rPr>
          <w:rFonts w:ascii="Arial" w:hAnsi="Arial" w:cs="Arial"/>
        </w:rPr>
        <w:t xml:space="preserve"> prolific offender management – IOM, focuses on threat, harm and risk.  </w:t>
      </w:r>
      <w:r w:rsidRPr="00D757E7">
        <w:rPr>
          <w:rFonts w:ascii="Arial" w:hAnsi="Arial" w:cs="Arial"/>
        </w:rPr>
        <w:t>The</w:t>
      </w:r>
      <w:r w:rsidR="00475CB9">
        <w:rPr>
          <w:rFonts w:ascii="Arial" w:hAnsi="Arial" w:cs="Arial"/>
        </w:rPr>
        <w:t>re</w:t>
      </w:r>
      <w:r w:rsidRPr="00D757E7">
        <w:rPr>
          <w:rFonts w:ascii="Arial" w:hAnsi="Arial" w:cs="Arial"/>
        </w:rPr>
        <w:t xml:space="preserve"> are p</w:t>
      </w:r>
      <w:r w:rsidRPr="00D757E7" w:rsidR="00BA7C7F">
        <w:rPr>
          <w:rFonts w:ascii="Arial" w:hAnsi="Arial" w:cs="Arial"/>
        </w:rPr>
        <w:t xml:space="preserve">riority crime teams in 2 locations </w:t>
      </w:r>
      <w:r w:rsidRPr="00D757E7">
        <w:rPr>
          <w:rFonts w:ascii="Arial" w:hAnsi="Arial" w:cs="Arial"/>
        </w:rPr>
        <w:t>which</w:t>
      </w:r>
      <w:r w:rsidRPr="00D757E7" w:rsidR="00BA7C7F">
        <w:rPr>
          <w:rFonts w:ascii="Arial" w:hAnsi="Arial" w:cs="Arial"/>
        </w:rPr>
        <w:t xml:space="preserve"> focus on the lower level.  Both custody suites have </w:t>
      </w:r>
      <w:r w:rsidRPr="00D757E7">
        <w:rPr>
          <w:rFonts w:ascii="Arial" w:hAnsi="Arial" w:cs="Arial"/>
        </w:rPr>
        <w:t xml:space="preserve">a </w:t>
      </w:r>
      <w:r w:rsidRPr="00D757E7" w:rsidR="00BA7C7F">
        <w:rPr>
          <w:rFonts w:ascii="Arial" w:hAnsi="Arial" w:cs="Arial"/>
        </w:rPr>
        <w:t>drugs service</w:t>
      </w:r>
      <w:r w:rsidRPr="00D757E7">
        <w:rPr>
          <w:rFonts w:ascii="Arial" w:hAnsi="Arial" w:cs="Arial"/>
        </w:rPr>
        <w:t xml:space="preserve">.  </w:t>
      </w:r>
      <w:r w:rsidRPr="00D757E7" w:rsidR="00BA7C7F">
        <w:rPr>
          <w:rFonts w:ascii="Arial" w:hAnsi="Arial" w:cs="Arial"/>
        </w:rPr>
        <w:t>17 – 18% positive outcomes.</w:t>
      </w:r>
    </w:p>
    <w:p w:rsidRPr="00C0036B" w:rsidR="00442AA1" w:rsidP="00C0036B" w:rsidRDefault="00C0036B" w14:paraId="4ACC55BD" w14:textId="7670781B">
      <w:pPr>
        <w:tabs>
          <w:tab w:val="left" w:pos="709"/>
        </w:tabs>
        <w:rPr>
          <w:rFonts w:ascii="Arial" w:hAnsi="Arial" w:cs="Arial"/>
        </w:rPr>
      </w:pPr>
      <w:r>
        <w:rPr>
          <w:rFonts w:ascii="Arial" w:hAnsi="Arial" w:cs="Arial"/>
        </w:rPr>
        <w:t>The Force were asked t</w:t>
      </w:r>
      <w:r w:rsidRPr="00C0036B" w:rsidR="00C2777C">
        <w:rPr>
          <w:rFonts w:ascii="Arial" w:hAnsi="Arial" w:cs="Arial"/>
        </w:rPr>
        <w:t xml:space="preserve">o what extent new funding opportunities </w:t>
      </w:r>
      <w:r w:rsidR="002E08E8">
        <w:rPr>
          <w:rFonts w:ascii="Arial" w:hAnsi="Arial" w:cs="Arial"/>
        </w:rPr>
        <w:t xml:space="preserve">are </w:t>
      </w:r>
      <w:r w:rsidRPr="00C0036B" w:rsidR="00C2777C">
        <w:rPr>
          <w:rFonts w:ascii="Arial" w:hAnsi="Arial" w:cs="Arial"/>
        </w:rPr>
        <w:t xml:space="preserve">being exploited to improve outcomes for drug-related offending in Nottinghamshire? (e.g. </w:t>
      </w:r>
      <w:r w:rsidRPr="00C0036B" w:rsidR="00426EF2">
        <w:rPr>
          <w:rFonts w:ascii="Arial" w:hAnsi="Arial" w:cs="Arial"/>
        </w:rPr>
        <w:t>From Harm to Hope</w:t>
      </w:r>
      <w:r w:rsidRPr="00C0036B" w:rsidR="00C2777C">
        <w:rPr>
          <w:rFonts w:ascii="Arial" w:hAnsi="Arial" w:cs="Arial"/>
        </w:rPr>
        <w:t>)</w:t>
      </w:r>
    </w:p>
    <w:p w:rsidRPr="006B59CE" w:rsidR="00C0036B" w:rsidP="00C0036B" w:rsidRDefault="006B59CE" w14:paraId="6E2299D5" w14:textId="4F432248">
      <w:pPr>
        <w:tabs>
          <w:tab w:val="left" w:pos="709"/>
        </w:tabs>
        <w:rPr>
          <w:rFonts w:ascii="Arial" w:hAnsi="Arial" w:cs="Arial"/>
        </w:rPr>
      </w:pPr>
      <w:r w:rsidRPr="006B59CE">
        <w:rPr>
          <w:rFonts w:ascii="Arial" w:hAnsi="Arial" w:cs="Arial"/>
        </w:rPr>
        <w:t>T/ Supt</w:t>
      </w:r>
      <w:r w:rsidRPr="006B59CE" w:rsidR="00C0036B">
        <w:rPr>
          <w:rFonts w:ascii="Arial" w:hAnsi="Arial" w:cs="Arial"/>
        </w:rPr>
        <w:t xml:space="preserve"> </w:t>
      </w:r>
      <w:r w:rsidRPr="006B59CE" w:rsidR="00BA7C7F">
        <w:rPr>
          <w:rFonts w:ascii="Arial" w:hAnsi="Arial" w:cs="Arial"/>
        </w:rPr>
        <w:t xml:space="preserve">James </w:t>
      </w:r>
      <w:r w:rsidRPr="006B59CE" w:rsidR="0073559D">
        <w:rPr>
          <w:rFonts w:ascii="Arial" w:hAnsi="Arial" w:cs="Arial"/>
        </w:rPr>
        <w:t xml:space="preserve">Woolley </w:t>
      </w:r>
      <w:r w:rsidRPr="006B59CE" w:rsidR="00BA7C7F">
        <w:rPr>
          <w:rFonts w:ascii="Arial" w:hAnsi="Arial" w:cs="Arial"/>
        </w:rPr>
        <w:t xml:space="preserve">and </w:t>
      </w:r>
      <w:r w:rsidRPr="006B59CE">
        <w:rPr>
          <w:rFonts w:ascii="Arial" w:hAnsi="Arial" w:cs="Arial"/>
        </w:rPr>
        <w:t xml:space="preserve">C/ Insp </w:t>
      </w:r>
      <w:r w:rsidRPr="006B59CE" w:rsidR="00BA7C7F">
        <w:rPr>
          <w:rFonts w:ascii="Arial" w:hAnsi="Arial" w:cs="Arial"/>
        </w:rPr>
        <w:t xml:space="preserve">Emma </w:t>
      </w:r>
      <w:r w:rsidRPr="006B59CE">
        <w:rPr>
          <w:rFonts w:ascii="Arial" w:hAnsi="Arial" w:cs="Arial"/>
        </w:rPr>
        <w:t>Spencer</w:t>
      </w:r>
      <w:r w:rsidRPr="006B59CE" w:rsidR="00C0036B">
        <w:rPr>
          <w:rFonts w:ascii="Arial" w:hAnsi="Arial" w:cs="Arial"/>
        </w:rPr>
        <w:t xml:space="preserve"> </w:t>
      </w:r>
      <w:r w:rsidRPr="006B59CE" w:rsidR="00BA7C7F">
        <w:rPr>
          <w:rFonts w:ascii="Arial" w:hAnsi="Arial" w:cs="Arial"/>
        </w:rPr>
        <w:t xml:space="preserve">from Custody </w:t>
      </w:r>
      <w:r w:rsidRPr="006B59CE" w:rsidR="00C0036B">
        <w:rPr>
          <w:rFonts w:ascii="Arial" w:hAnsi="Arial" w:cs="Arial"/>
        </w:rPr>
        <w:t xml:space="preserve">are </w:t>
      </w:r>
      <w:r w:rsidRPr="006B59CE" w:rsidR="00BA7C7F">
        <w:rPr>
          <w:rFonts w:ascii="Arial" w:hAnsi="Arial" w:cs="Arial"/>
        </w:rPr>
        <w:t>doing some work</w:t>
      </w:r>
      <w:r w:rsidRPr="006B59CE" w:rsidR="00C0036B">
        <w:rPr>
          <w:rFonts w:ascii="Arial" w:hAnsi="Arial" w:cs="Arial"/>
        </w:rPr>
        <w:t xml:space="preserve"> on this.</w:t>
      </w:r>
      <w:r w:rsidRPr="006B59CE" w:rsidR="00BA7C7F">
        <w:rPr>
          <w:rFonts w:ascii="Arial" w:hAnsi="Arial" w:cs="Arial"/>
        </w:rPr>
        <w:t xml:space="preserve">  </w:t>
      </w:r>
      <w:r w:rsidRPr="006B59CE" w:rsidR="00C0036B">
        <w:rPr>
          <w:rFonts w:ascii="Arial" w:hAnsi="Arial" w:cs="Arial"/>
        </w:rPr>
        <w:t>The Force</w:t>
      </w:r>
      <w:r w:rsidRPr="006B59CE" w:rsidR="005D7CEF">
        <w:rPr>
          <w:rFonts w:ascii="Arial" w:hAnsi="Arial" w:cs="Arial"/>
        </w:rPr>
        <w:t xml:space="preserve"> is</w:t>
      </w:r>
      <w:r w:rsidRPr="006B59CE" w:rsidR="00C0036B">
        <w:rPr>
          <w:rFonts w:ascii="Arial" w:hAnsi="Arial" w:cs="Arial"/>
        </w:rPr>
        <w:t xml:space="preserve"> </w:t>
      </w:r>
      <w:r w:rsidRPr="006B59CE">
        <w:rPr>
          <w:rFonts w:ascii="Arial" w:hAnsi="Arial" w:cs="Arial"/>
        </w:rPr>
        <w:t xml:space="preserve">exploring reinstatement of </w:t>
      </w:r>
      <w:r w:rsidRPr="006B59CE" w:rsidR="00BA7C7F">
        <w:rPr>
          <w:rFonts w:ascii="Arial" w:hAnsi="Arial" w:cs="Arial"/>
        </w:rPr>
        <w:t xml:space="preserve">test on arrest. </w:t>
      </w:r>
    </w:p>
    <w:p w:rsidRPr="00EF4741" w:rsidR="007A2FA7" w:rsidP="00EF4741" w:rsidRDefault="007A2FA7" w14:paraId="1DB35066" w14:textId="39A1611D">
      <w:pPr>
        <w:jc w:val="both"/>
        <w:rPr>
          <w:rFonts w:ascii="Arial" w:hAnsi="Arial" w:cs="Arial"/>
          <w:bCs/>
        </w:rPr>
      </w:pPr>
      <w:r w:rsidRPr="00EF4741">
        <w:rPr>
          <w:rFonts w:ascii="Arial" w:hAnsi="Arial" w:cs="Arial"/>
          <w:bCs/>
        </w:rPr>
        <w:t xml:space="preserve">Detection rates </w:t>
      </w:r>
      <w:r w:rsidRPr="00EF4741" w:rsidR="005D7CEF">
        <w:rPr>
          <w:rFonts w:ascii="Arial" w:hAnsi="Arial" w:cs="Arial"/>
          <w:bCs/>
        </w:rPr>
        <w:t>are</w:t>
      </w:r>
      <w:r w:rsidRPr="00EF4741">
        <w:rPr>
          <w:rFonts w:ascii="Arial" w:hAnsi="Arial" w:cs="Arial"/>
          <w:bCs/>
        </w:rPr>
        <w:t xml:space="preserve"> much stronger with CDI</w:t>
      </w:r>
      <w:r w:rsidRPr="00EF4741" w:rsidR="00EF4741">
        <w:rPr>
          <w:rFonts w:ascii="Arial" w:hAnsi="Arial" w:cs="Arial"/>
          <w:bCs/>
        </w:rPr>
        <w:t xml:space="preserve">.  There has been an improvement on </w:t>
      </w:r>
      <w:r w:rsidRPr="00EF4741">
        <w:rPr>
          <w:rFonts w:ascii="Arial" w:hAnsi="Arial" w:cs="Arial"/>
          <w:bCs/>
        </w:rPr>
        <w:t>2020/21</w:t>
      </w:r>
      <w:r w:rsidRPr="00EF4741" w:rsidR="00EF4741">
        <w:rPr>
          <w:rFonts w:ascii="Arial" w:hAnsi="Arial" w:cs="Arial"/>
          <w:bCs/>
        </w:rPr>
        <w:t xml:space="preserve"> figures.  </w:t>
      </w:r>
      <w:r w:rsidRPr="00EF4741">
        <w:rPr>
          <w:rFonts w:ascii="Arial" w:hAnsi="Arial" w:cs="Arial"/>
          <w:bCs/>
        </w:rPr>
        <w:t xml:space="preserve">Improved on rape detections – good comparison nationally.  </w:t>
      </w:r>
    </w:p>
    <w:p w:rsidRPr="00EF4741" w:rsidR="007A2FA7" w:rsidP="00EF4741" w:rsidRDefault="00EF4741" w14:paraId="130FAF0A" w14:textId="3A39ACFE">
      <w:pPr>
        <w:jc w:val="both"/>
        <w:rPr>
          <w:rFonts w:ascii="Arial" w:hAnsi="Arial" w:cs="Arial"/>
          <w:bCs/>
        </w:rPr>
      </w:pPr>
      <w:r w:rsidRPr="00EF4741">
        <w:rPr>
          <w:rFonts w:ascii="Arial" w:hAnsi="Arial" w:cs="Arial"/>
          <w:bCs/>
        </w:rPr>
        <w:t>Good performance on targeting r</w:t>
      </w:r>
      <w:r w:rsidRPr="00EF4741" w:rsidR="007A2FA7">
        <w:rPr>
          <w:rFonts w:ascii="Arial" w:hAnsi="Arial" w:cs="Arial"/>
          <w:bCs/>
        </w:rPr>
        <w:t xml:space="preserve">obbery </w:t>
      </w:r>
      <w:r w:rsidRPr="00EF4741">
        <w:rPr>
          <w:rFonts w:ascii="Arial" w:hAnsi="Arial" w:cs="Arial"/>
          <w:bCs/>
        </w:rPr>
        <w:t>offenders</w:t>
      </w:r>
      <w:r w:rsidRPr="00EF4741" w:rsidR="007A2FA7">
        <w:rPr>
          <w:rFonts w:ascii="Arial" w:hAnsi="Arial" w:cs="Arial"/>
          <w:bCs/>
        </w:rPr>
        <w:t xml:space="preserve">. </w:t>
      </w:r>
      <w:r w:rsidRPr="00EF4741">
        <w:rPr>
          <w:rFonts w:ascii="Arial" w:hAnsi="Arial" w:cs="Arial"/>
          <w:bCs/>
        </w:rPr>
        <w:t xml:space="preserve"> There was a s</w:t>
      </w:r>
      <w:r w:rsidRPr="00EF4741" w:rsidR="007A2FA7">
        <w:rPr>
          <w:rFonts w:ascii="Arial" w:hAnsi="Arial" w:cs="Arial"/>
          <w:bCs/>
        </w:rPr>
        <w:t>ign</w:t>
      </w:r>
      <w:r w:rsidRPr="00EF4741">
        <w:rPr>
          <w:rFonts w:ascii="Arial" w:hAnsi="Arial" w:cs="Arial"/>
          <w:bCs/>
        </w:rPr>
        <w:t>i</w:t>
      </w:r>
      <w:r w:rsidRPr="00EF4741" w:rsidR="007A2FA7">
        <w:rPr>
          <w:rFonts w:ascii="Arial" w:hAnsi="Arial" w:cs="Arial"/>
          <w:bCs/>
        </w:rPr>
        <w:t>f</w:t>
      </w:r>
      <w:r w:rsidRPr="00EF4741">
        <w:rPr>
          <w:rFonts w:ascii="Arial" w:hAnsi="Arial" w:cs="Arial"/>
          <w:bCs/>
        </w:rPr>
        <w:t>icant</w:t>
      </w:r>
      <w:r w:rsidRPr="00EF4741" w:rsidR="007A2FA7">
        <w:rPr>
          <w:rFonts w:ascii="Arial" w:hAnsi="Arial" w:cs="Arial"/>
          <w:bCs/>
        </w:rPr>
        <w:t xml:space="preserve"> increase in shop lifting when shops reopened after lockdown.  Some shops had a do not intervene</w:t>
      </w:r>
      <w:r w:rsidRPr="00EF4741">
        <w:rPr>
          <w:rFonts w:ascii="Arial" w:hAnsi="Arial" w:cs="Arial"/>
          <w:bCs/>
        </w:rPr>
        <w:t xml:space="preserve"> policy</w:t>
      </w:r>
      <w:r w:rsidRPr="00EF4741" w:rsidR="007A2FA7">
        <w:rPr>
          <w:rFonts w:ascii="Arial" w:hAnsi="Arial" w:cs="Arial"/>
          <w:bCs/>
        </w:rPr>
        <w:t xml:space="preserve"> due to covid and also the face coverings </w:t>
      </w:r>
      <w:r w:rsidRPr="00EF4741">
        <w:rPr>
          <w:rFonts w:ascii="Arial" w:hAnsi="Arial" w:cs="Arial"/>
          <w:bCs/>
        </w:rPr>
        <w:t>caused issue</w:t>
      </w:r>
      <w:r>
        <w:rPr>
          <w:rFonts w:ascii="Arial" w:hAnsi="Arial" w:cs="Arial"/>
          <w:bCs/>
        </w:rPr>
        <w:t>s</w:t>
      </w:r>
      <w:r w:rsidRPr="00EF4741">
        <w:rPr>
          <w:rFonts w:ascii="Arial" w:hAnsi="Arial" w:cs="Arial"/>
          <w:bCs/>
        </w:rPr>
        <w:t xml:space="preserve"> as </w:t>
      </w:r>
      <w:r w:rsidRPr="00EF4741" w:rsidR="007A2FA7">
        <w:rPr>
          <w:rFonts w:ascii="Arial" w:hAnsi="Arial" w:cs="Arial"/>
          <w:bCs/>
        </w:rPr>
        <w:t>unable to detect</w:t>
      </w:r>
      <w:r w:rsidRPr="00EF4741">
        <w:rPr>
          <w:rFonts w:ascii="Arial" w:hAnsi="Arial" w:cs="Arial"/>
          <w:bCs/>
        </w:rPr>
        <w:t xml:space="preserve"> shop lifters</w:t>
      </w:r>
      <w:r w:rsidRPr="00EF4741" w:rsidR="007A2FA7">
        <w:rPr>
          <w:rFonts w:ascii="Arial" w:hAnsi="Arial" w:cs="Arial"/>
          <w:bCs/>
        </w:rPr>
        <w:t xml:space="preserve"> on CCTV.   </w:t>
      </w:r>
      <w:r w:rsidRPr="00EF4741">
        <w:rPr>
          <w:rFonts w:ascii="Arial" w:hAnsi="Arial" w:cs="Arial"/>
          <w:bCs/>
        </w:rPr>
        <w:t xml:space="preserve">A </w:t>
      </w:r>
      <w:r w:rsidRPr="00EF4741" w:rsidR="007A2FA7">
        <w:rPr>
          <w:rFonts w:ascii="Arial" w:hAnsi="Arial" w:cs="Arial"/>
          <w:bCs/>
        </w:rPr>
        <w:t xml:space="preserve">Priority Crime Team </w:t>
      </w:r>
      <w:r w:rsidRPr="00EF4741">
        <w:rPr>
          <w:rFonts w:ascii="Arial" w:hAnsi="Arial" w:cs="Arial"/>
          <w:bCs/>
        </w:rPr>
        <w:t xml:space="preserve">has been </w:t>
      </w:r>
      <w:r w:rsidRPr="00EF4741" w:rsidR="007A2FA7">
        <w:rPr>
          <w:rFonts w:ascii="Arial" w:hAnsi="Arial" w:cs="Arial"/>
          <w:bCs/>
        </w:rPr>
        <w:t xml:space="preserve">introduced </w:t>
      </w:r>
      <w:r w:rsidRPr="00EF4741">
        <w:rPr>
          <w:rFonts w:ascii="Arial" w:hAnsi="Arial" w:cs="Arial"/>
          <w:bCs/>
        </w:rPr>
        <w:t xml:space="preserve">and they </w:t>
      </w:r>
      <w:r w:rsidRPr="00EF4741" w:rsidR="007A2FA7">
        <w:rPr>
          <w:rFonts w:ascii="Arial" w:hAnsi="Arial" w:cs="Arial"/>
          <w:bCs/>
        </w:rPr>
        <w:t>will focus on repeat offenders</w:t>
      </w:r>
      <w:r w:rsidRPr="00EF4741">
        <w:rPr>
          <w:rFonts w:ascii="Arial" w:hAnsi="Arial" w:cs="Arial"/>
          <w:bCs/>
        </w:rPr>
        <w:t xml:space="preserve">.  They have undertaken work with the </w:t>
      </w:r>
      <w:r w:rsidRPr="00EF4741" w:rsidR="007A2FA7">
        <w:rPr>
          <w:rFonts w:ascii="Arial" w:hAnsi="Arial" w:cs="Arial"/>
          <w:bCs/>
        </w:rPr>
        <w:t xml:space="preserve">Co-op. </w:t>
      </w:r>
      <w:r w:rsidRPr="00EF4741">
        <w:rPr>
          <w:rFonts w:ascii="Arial" w:hAnsi="Arial" w:cs="Arial"/>
          <w:bCs/>
        </w:rPr>
        <w:t xml:space="preserve"> </w:t>
      </w:r>
    </w:p>
    <w:p w:rsidRPr="00EF4741" w:rsidR="007A2FA7" w:rsidP="003A3A53" w:rsidRDefault="00EF4741" w14:paraId="6EF3554C" w14:textId="3DEED0BA">
      <w:pPr>
        <w:spacing w:line="240" w:lineRule="auto"/>
        <w:jc w:val="both"/>
        <w:rPr>
          <w:rFonts w:ascii="Arial" w:hAnsi="Arial" w:cs="Arial"/>
          <w:bCs/>
        </w:rPr>
      </w:pPr>
      <w:r w:rsidRPr="00EF4741">
        <w:rPr>
          <w:rFonts w:ascii="Arial" w:hAnsi="Arial" w:cs="Arial"/>
          <w:bCs/>
        </w:rPr>
        <w:t>The o</w:t>
      </w:r>
      <w:r w:rsidRPr="00EF4741" w:rsidR="007A2FA7">
        <w:rPr>
          <w:rFonts w:ascii="Arial" w:hAnsi="Arial" w:cs="Arial"/>
          <w:bCs/>
        </w:rPr>
        <w:t xml:space="preserve">verall outcome </w:t>
      </w:r>
      <w:r w:rsidRPr="00EF4741">
        <w:rPr>
          <w:rFonts w:ascii="Arial" w:hAnsi="Arial" w:cs="Arial"/>
          <w:bCs/>
        </w:rPr>
        <w:t xml:space="preserve">is an </w:t>
      </w:r>
      <w:r w:rsidRPr="00EF4741" w:rsidR="007A2FA7">
        <w:rPr>
          <w:rFonts w:ascii="Arial" w:hAnsi="Arial" w:cs="Arial"/>
          <w:bCs/>
        </w:rPr>
        <w:t>improving pic</w:t>
      </w:r>
      <w:r w:rsidRPr="00EF4741">
        <w:rPr>
          <w:rFonts w:ascii="Arial" w:hAnsi="Arial" w:cs="Arial"/>
          <w:bCs/>
        </w:rPr>
        <w:t>ture</w:t>
      </w:r>
      <w:r w:rsidRPr="00EF4741" w:rsidR="007A2FA7">
        <w:rPr>
          <w:rFonts w:ascii="Arial" w:hAnsi="Arial" w:cs="Arial"/>
          <w:bCs/>
        </w:rPr>
        <w:t xml:space="preserve"> since April 2022.</w:t>
      </w:r>
    </w:p>
    <w:p w:rsidRPr="000E2276" w:rsidR="007A2FA7" w:rsidP="003A3A53" w:rsidRDefault="000E2276" w14:paraId="2A8BD2D2" w14:textId="04640708">
      <w:pPr>
        <w:spacing w:line="240" w:lineRule="auto"/>
        <w:rPr>
          <w:rFonts w:ascii="Arial" w:hAnsi="Arial" w:cs="Arial"/>
          <w:bCs/>
        </w:rPr>
      </w:pPr>
      <w:r w:rsidRPr="000E2276">
        <w:rPr>
          <w:rFonts w:ascii="Arial" w:hAnsi="Arial" w:cs="Arial"/>
          <w:bCs/>
        </w:rPr>
        <w:t xml:space="preserve">Nottinghamshire Police currently </w:t>
      </w:r>
      <w:r w:rsidRPr="000E2276" w:rsidR="000610A7">
        <w:rPr>
          <w:rFonts w:ascii="Arial" w:hAnsi="Arial" w:cs="Arial"/>
          <w:bCs/>
        </w:rPr>
        <w:t xml:space="preserve">sit second in our MSG.  </w:t>
      </w:r>
      <w:r w:rsidRPr="000E2276">
        <w:rPr>
          <w:rFonts w:ascii="Arial" w:hAnsi="Arial" w:cs="Arial"/>
          <w:bCs/>
        </w:rPr>
        <w:t>S</w:t>
      </w:r>
      <w:r w:rsidRPr="000E2276" w:rsidR="000610A7">
        <w:rPr>
          <w:rFonts w:ascii="Arial" w:hAnsi="Arial" w:cs="Arial"/>
          <w:bCs/>
        </w:rPr>
        <w:t xml:space="preserve">econd to </w:t>
      </w:r>
      <w:r w:rsidRPr="000E2276">
        <w:rPr>
          <w:rFonts w:ascii="Arial" w:hAnsi="Arial" w:cs="Arial"/>
          <w:bCs/>
        </w:rPr>
        <w:t>Leicestershire</w:t>
      </w:r>
      <w:r w:rsidRPr="000E2276" w:rsidR="000610A7">
        <w:rPr>
          <w:rFonts w:ascii="Arial" w:hAnsi="Arial" w:cs="Arial"/>
          <w:bCs/>
        </w:rPr>
        <w:t xml:space="preserve"> but only by 0.3%</w:t>
      </w:r>
    </w:p>
    <w:p w:rsidRPr="00796438" w:rsidR="003A3A53" w:rsidP="003A3A53" w:rsidRDefault="003A3A53" w14:paraId="495E22BC" w14:textId="77777777">
      <w:pPr>
        <w:spacing w:line="240" w:lineRule="auto"/>
        <w:rPr>
          <w:rFonts w:ascii="Arial" w:hAnsi="Arial" w:cs="Arial"/>
          <w:bCs/>
          <w:sz w:val="24"/>
          <w:szCs w:val="24"/>
        </w:rPr>
      </w:pPr>
      <w:r>
        <w:rPr>
          <w:rFonts w:ascii="Arial" w:hAnsi="Arial" w:cs="Arial"/>
          <w:bCs/>
        </w:rPr>
        <w:t>Quality investigations and links into the community satisfaction will help with</w:t>
      </w:r>
      <w:r w:rsidRPr="000E2276" w:rsidR="000610A7">
        <w:rPr>
          <w:rFonts w:ascii="Arial" w:hAnsi="Arial" w:cs="Arial"/>
          <w:bCs/>
        </w:rPr>
        <w:t xml:space="preserve"> improving </w:t>
      </w:r>
      <w:r w:rsidRPr="00796438" w:rsidR="000610A7">
        <w:rPr>
          <w:rFonts w:ascii="Arial" w:hAnsi="Arial" w:cs="Arial"/>
          <w:bCs/>
          <w:sz w:val="24"/>
          <w:szCs w:val="24"/>
        </w:rPr>
        <w:t>positive outcomes.</w:t>
      </w:r>
    </w:p>
    <w:p w:rsidRPr="001C4CD6" w:rsidR="000610A7" w:rsidP="001C4CD6" w:rsidRDefault="003A3A53" w14:paraId="6ACA21CB" w14:textId="32F1049B">
      <w:pPr>
        <w:spacing w:line="240" w:lineRule="auto"/>
        <w:jc w:val="both"/>
        <w:rPr>
          <w:rFonts w:ascii="Arial" w:hAnsi="Arial" w:cs="Arial"/>
          <w:bCs/>
          <w:sz w:val="24"/>
          <w:szCs w:val="24"/>
        </w:rPr>
      </w:pPr>
      <w:r w:rsidRPr="001C4CD6">
        <w:rPr>
          <w:rFonts w:ascii="Arial" w:hAnsi="Arial" w:cs="Arial"/>
          <w:bCs/>
          <w:sz w:val="24"/>
          <w:szCs w:val="24"/>
        </w:rPr>
        <w:t xml:space="preserve">A </w:t>
      </w:r>
      <w:r w:rsidRPr="001C4CD6" w:rsidR="000610A7">
        <w:rPr>
          <w:rFonts w:ascii="Arial" w:hAnsi="Arial" w:cs="Arial"/>
          <w:bCs/>
          <w:sz w:val="24"/>
          <w:szCs w:val="24"/>
        </w:rPr>
        <w:t xml:space="preserve">Quality Investigation Board </w:t>
      </w:r>
      <w:r w:rsidRPr="001C4CD6">
        <w:rPr>
          <w:rFonts w:ascii="Arial" w:hAnsi="Arial" w:cs="Arial"/>
          <w:bCs/>
          <w:sz w:val="24"/>
          <w:szCs w:val="24"/>
        </w:rPr>
        <w:t xml:space="preserve">has been established which will look </w:t>
      </w:r>
      <w:r w:rsidRPr="001C4CD6" w:rsidR="000610A7">
        <w:rPr>
          <w:rFonts w:ascii="Arial" w:hAnsi="Arial" w:cs="Arial"/>
          <w:bCs/>
          <w:sz w:val="24"/>
          <w:szCs w:val="24"/>
        </w:rPr>
        <w:t>at standards of vic</w:t>
      </w:r>
      <w:r w:rsidRPr="001C4CD6">
        <w:rPr>
          <w:rFonts w:ascii="Arial" w:hAnsi="Arial" w:cs="Arial"/>
          <w:bCs/>
          <w:sz w:val="24"/>
          <w:szCs w:val="24"/>
        </w:rPr>
        <w:t>tim</w:t>
      </w:r>
      <w:r w:rsidRPr="001C4CD6" w:rsidR="000610A7">
        <w:rPr>
          <w:rFonts w:ascii="Arial" w:hAnsi="Arial" w:cs="Arial"/>
          <w:bCs/>
          <w:sz w:val="24"/>
          <w:szCs w:val="24"/>
        </w:rPr>
        <w:t xml:space="preserve"> care, n</w:t>
      </w:r>
      <w:r w:rsidRPr="001C4CD6">
        <w:rPr>
          <w:rFonts w:ascii="Arial" w:hAnsi="Arial" w:cs="Arial"/>
          <w:bCs/>
          <w:sz w:val="24"/>
          <w:szCs w:val="24"/>
        </w:rPr>
        <w:t>umber</w:t>
      </w:r>
      <w:r w:rsidRPr="001C4CD6" w:rsidR="000610A7">
        <w:rPr>
          <w:rFonts w:ascii="Arial" w:hAnsi="Arial" w:cs="Arial"/>
          <w:bCs/>
          <w:sz w:val="24"/>
          <w:szCs w:val="24"/>
        </w:rPr>
        <w:t xml:space="preserve"> of times files is upgraded, file quality.  Starting to see better outcomes because of this.</w:t>
      </w:r>
    </w:p>
    <w:p w:rsidRPr="001C4CD6" w:rsidR="000610A7" w:rsidP="001C4CD6" w:rsidRDefault="00796438" w14:paraId="70E71B96" w14:textId="50AD97F1">
      <w:pPr>
        <w:spacing w:line="240" w:lineRule="auto"/>
        <w:jc w:val="both"/>
        <w:rPr>
          <w:rFonts w:ascii="Arial" w:hAnsi="Arial" w:cs="Arial"/>
          <w:bCs/>
          <w:sz w:val="24"/>
          <w:szCs w:val="24"/>
        </w:rPr>
      </w:pPr>
      <w:r w:rsidRPr="001C4CD6">
        <w:rPr>
          <w:rFonts w:ascii="Arial" w:hAnsi="Arial" w:cs="Arial"/>
          <w:bCs/>
          <w:sz w:val="24"/>
          <w:szCs w:val="24"/>
        </w:rPr>
        <w:t>The f</w:t>
      </w:r>
      <w:r w:rsidRPr="001C4CD6" w:rsidR="000610A7">
        <w:rPr>
          <w:rFonts w:ascii="Arial" w:hAnsi="Arial" w:cs="Arial"/>
          <w:bCs/>
          <w:sz w:val="24"/>
          <w:szCs w:val="24"/>
        </w:rPr>
        <w:t>ootfall in custody increasing.</w:t>
      </w:r>
    </w:p>
    <w:p w:rsidR="003864FC" w:rsidP="00475CB9" w:rsidRDefault="003864FC" w14:paraId="4D46A872" w14:textId="77777777">
      <w:pPr>
        <w:tabs>
          <w:tab w:val="left" w:pos="426"/>
        </w:tabs>
        <w:spacing w:line="240" w:lineRule="auto"/>
        <w:rPr>
          <w:rFonts w:ascii="Arial" w:hAnsi="Arial" w:cs="Arial"/>
          <w:b/>
        </w:rPr>
      </w:pPr>
    </w:p>
    <w:p w:rsidRPr="00475CB9" w:rsidR="00FA4A89" w:rsidP="00475CB9" w:rsidRDefault="00821021" w14:paraId="08807E8F" w14:textId="63895740">
      <w:pPr>
        <w:tabs>
          <w:tab w:val="left" w:pos="426"/>
        </w:tabs>
        <w:spacing w:line="240" w:lineRule="auto"/>
        <w:rPr>
          <w:rFonts w:ascii="Arial" w:hAnsi="Arial" w:cs="Arial"/>
          <w:b/>
        </w:rPr>
      </w:pPr>
      <w:r>
        <w:rPr>
          <w:rFonts w:ascii="Arial" w:hAnsi="Arial" w:cs="Arial"/>
          <w:b/>
        </w:rPr>
        <w:t>3.0</w:t>
      </w:r>
      <w:r>
        <w:rPr>
          <w:rFonts w:ascii="Arial" w:hAnsi="Arial" w:cs="Arial"/>
          <w:b/>
        </w:rPr>
        <w:tab/>
      </w:r>
      <w:r w:rsidRPr="00475CB9" w:rsidR="00442AA1">
        <w:rPr>
          <w:rFonts w:ascii="Arial" w:hAnsi="Arial" w:cs="Arial"/>
          <w:b/>
        </w:rPr>
        <w:t xml:space="preserve">Supporting: </w:t>
      </w:r>
      <w:r w:rsidRPr="00475CB9" w:rsidR="00FA4A89">
        <w:rPr>
          <w:rFonts w:ascii="Arial" w:hAnsi="Arial" w:cs="Arial"/>
          <w:b/>
        </w:rPr>
        <w:t>Improving Victims’ and Witnesses’ Experience of the CJS</w:t>
      </w:r>
    </w:p>
    <w:p w:rsidR="00442AA1" w:rsidP="00475CB9" w:rsidRDefault="00821021" w14:paraId="40233904" w14:textId="26E52F15">
      <w:pPr>
        <w:tabs>
          <w:tab w:val="left" w:pos="426"/>
        </w:tabs>
        <w:spacing w:line="240" w:lineRule="auto"/>
        <w:rPr>
          <w:rFonts w:ascii="Arial" w:hAnsi="Arial" w:cs="Arial"/>
          <w:b/>
        </w:rPr>
      </w:pPr>
      <w:r>
        <w:rPr>
          <w:rFonts w:ascii="Arial" w:hAnsi="Arial" w:cs="Arial"/>
          <w:b/>
        </w:rPr>
        <w:tab/>
      </w:r>
      <w:r w:rsidR="00442AA1">
        <w:rPr>
          <w:rFonts w:ascii="Arial" w:hAnsi="Arial" w:cs="Arial"/>
          <w:b/>
        </w:rPr>
        <w:t>Victims Code of Practice</w:t>
      </w:r>
    </w:p>
    <w:p w:rsidRPr="00E76C98" w:rsidR="00C2777C" w:rsidP="00821021" w:rsidRDefault="00821021" w14:paraId="68739B6B" w14:textId="414C03A2">
      <w:pPr>
        <w:tabs>
          <w:tab w:val="left" w:pos="709"/>
        </w:tabs>
        <w:spacing w:line="240" w:lineRule="auto"/>
        <w:ind w:left="709"/>
        <w:jc w:val="both"/>
        <w:rPr>
          <w:rFonts w:ascii="Arial" w:hAnsi="Arial" w:cs="Arial"/>
        </w:rPr>
      </w:pPr>
      <w:r>
        <w:rPr>
          <w:rFonts w:ascii="Arial" w:hAnsi="Arial" w:cs="Arial"/>
        </w:rPr>
        <w:tab/>
      </w:r>
      <w:r w:rsidR="002E08E8">
        <w:rPr>
          <w:rFonts w:ascii="Arial" w:hAnsi="Arial" w:cs="Arial"/>
        </w:rPr>
        <w:t>The Force were asked h</w:t>
      </w:r>
      <w:r w:rsidRPr="002E08E8" w:rsidR="00C2777C">
        <w:rPr>
          <w:rFonts w:ascii="Arial" w:hAnsi="Arial" w:cs="Arial"/>
        </w:rPr>
        <w:t xml:space="preserve">ow </w:t>
      </w:r>
      <w:r w:rsidR="002E08E8">
        <w:rPr>
          <w:rFonts w:ascii="Arial" w:hAnsi="Arial" w:cs="Arial"/>
        </w:rPr>
        <w:t>they en</w:t>
      </w:r>
      <w:r w:rsidRPr="002E08E8" w:rsidR="00C2777C">
        <w:rPr>
          <w:rFonts w:ascii="Arial" w:hAnsi="Arial" w:cs="Arial"/>
        </w:rPr>
        <w:t xml:space="preserve">sure that the offer of victim support services is more than </w:t>
      </w:r>
      <w:r w:rsidRPr="00E76C98" w:rsidR="00C2777C">
        <w:rPr>
          <w:rFonts w:ascii="Arial" w:hAnsi="Arial" w:cs="Arial"/>
        </w:rPr>
        <w:t>a tick box exercise and that new recruits understand the options available</w:t>
      </w:r>
      <w:r w:rsidRPr="00E76C98" w:rsidR="002E08E8">
        <w:rPr>
          <w:rFonts w:ascii="Arial" w:hAnsi="Arial" w:cs="Arial"/>
        </w:rPr>
        <w:t>.</w:t>
      </w:r>
      <w:r w:rsidRPr="00E76C98" w:rsidR="00C2777C">
        <w:rPr>
          <w:rFonts w:ascii="Arial" w:hAnsi="Arial" w:cs="Arial"/>
        </w:rPr>
        <w:t xml:space="preserve">    </w:t>
      </w:r>
    </w:p>
    <w:p w:rsidRPr="00E76C98" w:rsidR="0073559D" w:rsidP="00821021" w:rsidRDefault="00821021" w14:paraId="0BB51EEE" w14:textId="1C3430E0">
      <w:pPr>
        <w:tabs>
          <w:tab w:val="left" w:pos="709"/>
        </w:tabs>
        <w:ind w:left="709"/>
        <w:jc w:val="both"/>
        <w:rPr>
          <w:rFonts w:ascii="Arial" w:hAnsi="Arial" w:cs="Arial"/>
        </w:rPr>
      </w:pPr>
      <w:r>
        <w:rPr>
          <w:rFonts w:ascii="Arial" w:hAnsi="Arial" w:cs="Arial"/>
        </w:rPr>
        <w:lastRenderedPageBreak/>
        <w:tab/>
      </w:r>
      <w:r w:rsidRPr="00E76C98" w:rsidR="002E08E8">
        <w:rPr>
          <w:rFonts w:ascii="Arial" w:hAnsi="Arial" w:cs="Arial"/>
        </w:rPr>
        <w:t xml:space="preserve">DCC Cooper reported that </w:t>
      </w:r>
      <w:r w:rsidRPr="00E76C98" w:rsidR="00E76C98">
        <w:rPr>
          <w:rFonts w:ascii="Arial" w:hAnsi="Arial" w:cs="Arial"/>
        </w:rPr>
        <w:t>v</w:t>
      </w:r>
      <w:r w:rsidRPr="00E76C98" w:rsidR="0073559D">
        <w:rPr>
          <w:rFonts w:ascii="Arial" w:hAnsi="Arial" w:cs="Arial"/>
        </w:rPr>
        <w:t xml:space="preserve">ictim support is part of new recruit training.  </w:t>
      </w:r>
      <w:r w:rsidRPr="00E76C98" w:rsidR="00E76C98">
        <w:rPr>
          <w:rFonts w:ascii="Arial" w:hAnsi="Arial" w:cs="Arial"/>
        </w:rPr>
        <w:t>Victim Support is also o</w:t>
      </w:r>
      <w:r w:rsidRPr="00E76C98" w:rsidR="0073559D">
        <w:rPr>
          <w:rFonts w:ascii="Arial" w:hAnsi="Arial" w:cs="Arial"/>
        </w:rPr>
        <w:t xml:space="preserve">ne of </w:t>
      </w:r>
      <w:r w:rsidRPr="00E76C98" w:rsidR="00E76C98">
        <w:rPr>
          <w:rFonts w:ascii="Arial" w:hAnsi="Arial" w:cs="Arial"/>
        </w:rPr>
        <w:t xml:space="preserve">the </w:t>
      </w:r>
      <w:r w:rsidRPr="00E76C98" w:rsidR="0073559D">
        <w:rPr>
          <w:rFonts w:ascii="Arial" w:hAnsi="Arial" w:cs="Arial"/>
        </w:rPr>
        <w:t>placements</w:t>
      </w:r>
      <w:r w:rsidRPr="00E76C98" w:rsidR="00E76C98">
        <w:rPr>
          <w:rFonts w:ascii="Arial" w:hAnsi="Arial" w:cs="Arial"/>
        </w:rPr>
        <w:t xml:space="preserve"> for</w:t>
      </w:r>
      <w:r w:rsidRPr="00E76C98" w:rsidR="0073559D">
        <w:rPr>
          <w:rFonts w:ascii="Arial" w:hAnsi="Arial" w:cs="Arial"/>
        </w:rPr>
        <w:t xml:space="preserve"> </w:t>
      </w:r>
      <w:r w:rsidRPr="00E76C98" w:rsidR="00E76C98">
        <w:rPr>
          <w:rFonts w:ascii="Arial" w:hAnsi="Arial" w:cs="Arial"/>
        </w:rPr>
        <w:t>new recruits</w:t>
      </w:r>
      <w:r w:rsidRPr="00E76C98" w:rsidR="0073559D">
        <w:rPr>
          <w:rFonts w:ascii="Arial" w:hAnsi="Arial" w:cs="Arial"/>
        </w:rPr>
        <w:t xml:space="preserve">.  Victims also come in to speak to new recruits </w:t>
      </w:r>
      <w:r w:rsidRPr="00E76C98" w:rsidR="00E76C98">
        <w:rPr>
          <w:rFonts w:ascii="Arial" w:hAnsi="Arial" w:cs="Arial"/>
        </w:rPr>
        <w:t>as part of the training</w:t>
      </w:r>
      <w:r w:rsidRPr="00E76C98" w:rsidR="0073559D">
        <w:rPr>
          <w:rFonts w:ascii="Arial" w:hAnsi="Arial" w:cs="Arial"/>
        </w:rPr>
        <w:t>.</w:t>
      </w:r>
    </w:p>
    <w:p w:rsidRPr="00E76C98" w:rsidR="0073559D" w:rsidP="00E76C98" w:rsidRDefault="00821021" w14:paraId="18D7A9A6" w14:textId="1943BEBE">
      <w:pPr>
        <w:tabs>
          <w:tab w:val="left" w:pos="709"/>
        </w:tabs>
        <w:jc w:val="both"/>
        <w:rPr>
          <w:rFonts w:ascii="Arial" w:hAnsi="Arial" w:cs="Arial"/>
        </w:rPr>
      </w:pPr>
      <w:r>
        <w:rPr>
          <w:rFonts w:ascii="Arial" w:hAnsi="Arial" w:cs="Arial"/>
        </w:rPr>
        <w:tab/>
      </w:r>
      <w:r w:rsidRPr="00E76C98" w:rsidR="00E76C98">
        <w:rPr>
          <w:rFonts w:ascii="Arial" w:hAnsi="Arial" w:cs="Arial"/>
        </w:rPr>
        <w:t>DCC Cooper is c</w:t>
      </w:r>
      <w:r w:rsidRPr="00E76C98" w:rsidR="0073559D">
        <w:rPr>
          <w:rFonts w:ascii="Arial" w:hAnsi="Arial" w:cs="Arial"/>
        </w:rPr>
        <w:t xml:space="preserve">onfident that staff are offering right service.  </w:t>
      </w:r>
    </w:p>
    <w:p w:rsidRPr="00E76C98" w:rsidR="009462BF" w:rsidP="00821021" w:rsidRDefault="00821021" w14:paraId="47238167" w14:textId="56F94FCC">
      <w:pPr>
        <w:tabs>
          <w:tab w:val="left" w:pos="709"/>
        </w:tabs>
        <w:ind w:left="709"/>
        <w:jc w:val="both"/>
        <w:rPr>
          <w:rFonts w:ascii="Arial" w:hAnsi="Arial" w:cs="Arial"/>
        </w:rPr>
      </w:pPr>
      <w:r>
        <w:rPr>
          <w:rFonts w:ascii="Arial" w:hAnsi="Arial" w:cs="Arial"/>
        </w:rPr>
        <w:tab/>
      </w:r>
      <w:r w:rsidRPr="00E76C98" w:rsidR="00E76C98">
        <w:rPr>
          <w:rFonts w:ascii="Arial" w:hAnsi="Arial" w:cs="Arial"/>
        </w:rPr>
        <w:t>There are leaflets that the Force give ou</w:t>
      </w:r>
      <w:r w:rsidR="00475CB9">
        <w:rPr>
          <w:rFonts w:ascii="Arial" w:hAnsi="Arial" w:cs="Arial"/>
        </w:rPr>
        <w:t>t</w:t>
      </w:r>
      <w:r w:rsidRPr="00E76C98" w:rsidR="00E76C98">
        <w:rPr>
          <w:rFonts w:ascii="Arial" w:hAnsi="Arial" w:cs="Arial"/>
        </w:rPr>
        <w:t xml:space="preserve"> to some</w:t>
      </w:r>
      <w:r w:rsidRPr="00E76C98" w:rsidR="0073559D">
        <w:rPr>
          <w:rFonts w:ascii="Arial" w:hAnsi="Arial" w:cs="Arial"/>
        </w:rPr>
        <w:t xml:space="preserve"> victims of crime.  </w:t>
      </w:r>
      <w:r w:rsidRPr="00E76C98" w:rsidR="00E76C98">
        <w:rPr>
          <w:rFonts w:ascii="Arial" w:hAnsi="Arial" w:cs="Arial"/>
        </w:rPr>
        <w:t xml:space="preserve">Some of the information is offered </w:t>
      </w:r>
      <w:r w:rsidRPr="00E76C98" w:rsidR="009462BF">
        <w:rPr>
          <w:rFonts w:ascii="Arial" w:hAnsi="Arial" w:cs="Arial"/>
        </w:rPr>
        <w:t>electronically.  C</w:t>
      </w:r>
      <w:r w:rsidRPr="00E76C98" w:rsidR="00E76C98">
        <w:rPr>
          <w:rFonts w:ascii="Arial" w:hAnsi="Arial" w:cs="Arial"/>
        </w:rPr>
        <w:t xml:space="preserve">ontrol </w:t>
      </w:r>
      <w:r w:rsidRPr="00E76C98" w:rsidR="009462BF">
        <w:rPr>
          <w:rFonts w:ascii="Arial" w:hAnsi="Arial" w:cs="Arial"/>
        </w:rPr>
        <w:t>R</w:t>
      </w:r>
      <w:r w:rsidRPr="00E76C98" w:rsidR="00E76C98">
        <w:rPr>
          <w:rFonts w:ascii="Arial" w:hAnsi="Arial" w:cs="Arial"/>
        </w:rPr>
        <w:t>oom</w:t>
      </w:r>
      <w:r w:rsidRPr="00E76C98" w:rsidR="009462BF">
        <w:rPr>
          <w:rFonts w:ascii="Arial" w:hAnsi="Arial" w:cs="Arial"/>
        </w:rPr>
        <w:t xml:space="preserve"> staff will email out links immediately to victims.</w:t>
      </w:r>
      <w:r w:rsidRPr="00E76C98" w:rsidR="00E76C98">
        <w:rPr>
          <w:rFonts w:ascii="Arial" w:hAnsi="Arial" w:cs="Arial"/>
        </w:rPr>
        <w:t xml:space="preserve">  For example, c</w:t>
      </w:r>
      <w:r w:rsidRPr="00E76C98" w:rsidR="009462BF">
        <w:rPr>
          <w:rFonts w:ascii="Arial" w:hAnsi="Arial" w:cs="Arial"/>
        </w:rPr>
        <w:t xml:space="preserve">rime prevention information </w:t>
      </w:r>
      <w:r w:rsidRPr="00E76C98" w:rsidR="00E76C98">
        <w:rPr>
          <w:rFonts w:ascii="Arial" w:hAnsi="Arial" w:cs="Arial"/>
        </w:rPr>
        <w:t xml:space="preserve">is </w:t>
      </w:r>
      <w:r w:rsidRPr="00E76C98" w:rsidR="009462BF">
        <w:rPr>
          <w:rFonts w:ascii="Arial" w:hAnsi="Arial" w:cs="Arial"/>
        </w:rPr>
        <w:t>emailed out to victims of burglary by Control Room staff.</w:t>
      </w:r>
    </w:p>
    <w:p w:rsidR="009462BF" w:rsidP="00821021" w:rsidRDefault="00E76C98" w14:paraId="38790AEB" w14:textId="1FF20B11">
      <w:pPr>
        <w:spacing w:after="0" w:line="240" w:lineRule="auto"/>
        <w:ind w:left="2160" w:hanging="1451"/>
        <w:jc w:val="both"/>
        <w:rPr>
          <w:rFonts w:ascii="Arial" w:hAnsi="Arial" w:eastAsia="Times New Roman" w:cs="Arial"/>
          <w:b/>
          <w:bCs/>
        </w:rPr>
      </w:pPr>
      <w:r w:rsidRPr="00ED749F">
        <w:rPr>
          <w:rFonts w:ascii="Arial" w:hAnsi="Arial" w:cs="Arial"/>
          <w:b/>
          <w:bCs/>
        </w:rPr>
        <w:t>Ac</w:t>
      </w:r>
      <w:r w:rsidRPr="00ED749F" w:rsidR="0073559D">
        <w:rPr>
          <w:rFonts w:ascii="Arial" w:hAnsi="Arial" w:cs="Arial"/>
          <w:b/>
          <w:bCs/>
        </w:rPr>
        <w:t>tion:</w:t>
      </w:r>
      <w:r w:rsidR="00220E87">
        <w:rPr>
          <w:rFonts w:ascii="Arial" w:hAnsi="Arial" w:cs="Arial"/>
          <w:b/>
          <w:bCs/>
        </w:rPr>
        <w:tab/>
      </w:r>
      <w:r w:rsidRPr="00ED749F">
        <w:rPr>
          <w:rFonts w:ascii="Arial" w:hAnsi="Arial" w:eastAsia="Times New Roman" w:cs="Arial"/>
          <w:b/>
          <w:bCs/>
        </w:rPr>
        <w:t>Force to undertake a basic audit of the leaflets and literature made available to victims of crime in different areas of the force to ensure awareness of the service and support available.  Results to be reported back to PCC as part of a future meeting</w:t>
      </w:r>
      <w:r w:rsidR="00ED749F">
        <w:rPr>
          <w:rFonts w:ascii="Arial" w:hAnsi="Arial" w:eastAsia="Times New Roman" w:cs="Arial"/>
          <w:b/>
          <w:bCs/>
        </w:rPr>
        <w:t>.</w:t>
      </w:r>
    </w:p>
    <w:p w:rsidRPr="00BF4E14" w:rsidR="00BF4E14" w:rsidP="00220E87" w:rsidRDefault="00BF4E14" w14:paraId="7A906F47" w14:textId="77777777">
      <w:pPr>
        <w:spacing w:after="0" w:line="240" w:lineRule="auto"/>
        <w:jc w:val="both"/>
        <w:rPr>
          <w:rFonts w:ascii="Arial" w:hAnsi="Arial" w:eastAsia="Times New Roman" w:cs="Arial"/>
          <w:b/>
          <w:bCs/>
        </w:rPr>
      </w:pPr>
    </w:p>
    <w:p w:rsidRPr="00ED749F" w:rsidR="003E3B2D" w:rsidP="00821021" w:rsidRDefault="00821021" w14:paraId="1D28D675" w14:textId="07613F33">
      <w:pPr>
        <w:tabs>
          <w:tab w:val="left" w:pos="709"/>
        </w:tabs>
        <w:ind w:left="709"/>
        <w:jc w:val="both"/>
        <w:rPr>
          <w:rFonts w:ascii="Arial" w:hAnsi="Arial" w:cs="Arial"/>
        </w:rPr>
      </w:pPr>
      <w:r>
        <w:rPr>
          <w:rFonts w:ascii="Arial" w:hAnsi="Arial" w:cs="Arial"/>
        </w:rPr>
        <w:tab/>
      </w:r>
      <w:r w:rsidR="00BF4E14">
        <w:rPr>
          <w:rFonts w:ascii="Arial" w:hAnsi="Arial" w:cs="Arial"/>
        </w:rPr>
        <w:t>The PCC asked w</w:t>
      </w:r>
      <w:r w:rsidRPr="00ED749F" w:rsidR="003E3B2D">
        <w:rPr>
          <w:rFonts w:ascii="Arial" w:hAnsi="Arial" w:cs="Arial"/>
        </w:rPr>
        <w:t>hat are the challenges to achieving th</w:t>
      </w:r>
      <w:r w:rsidR="00BF4E14">
        <w:rPr>
          <w:rFonts w:ascii="Arial" w:hAnsi="Arial" w:cs="Arial"/>
        </w:rPr>
        <w:t>e</w:t>
      </w:r>
      <w:r w:rsidRPr="00ED749F" w:rsidR="003E3B2D">
        <w:rPr>
          <w:rFonts w:ascii="Arial" w:hAnsi="Arial" w:cs="Arial"/>
        </w:rPr>
        <w:t xml:space="preserve"> aim </w:t>
      </w:r>
      <w:r w:rsidR="00BF4E14">
        <w:rPr>
          <w:rFonts w:ascii="Arial" w:hAnsi="Arial" w:cs="Arial"/>
        </w:rPr>
        <w:t xml:space="preserve">of victims being updated and completed within the advised </w:t>
      </w:r>
      <w:r w:rsidR="00475CB9">
        <w:rPr>
          <w:rFonts w:ascii="Arial" w:hAnsi="Arial" w:cs="Arial"/>
        </w:rPr>
        <w:t>21-day</w:t>
      </w:r>
      <w:r w:rsidR="00BF4E14">
        <w:rPr>
          <w:rFonts w:ascii="Arial" w:hAnsi="Arial" w:cs="Arial"/>
        </w:rPr>
        <w:t xml:space="preserve"> period </w:t>
      </w:r>
      <w:r w:rsidRPr="00ED749F" w:rsidR="003E3B2D">
        <w:rPr>
          <w:rFonts w:ascii="Arial" w:hAnsi="Arial" w:cs="Arial"/>
        </w:rPr>
        <w:t>and what opportunities are there to drive improvements in this area?</w:t>
      </w:r>
    </w:p>
    <w:p w:rsidRPr="00BF4E14" w:rsidR="009462BF" w:rsidP="00821021" w:rsidRDefault="00821021" w14:paraId="7F87BA06" w14:textId="38C236A8">
      <w:pPr>
        <w:tabs>
          <w:tab w:val="left" w:pos="709"/>
        </w:tabs>
        <w:ind w:left="709"/>
        <w:jc w:val="both"/>
        <w:rPr>
          <w:rFonts w:ascii="Arial" w:hAnsi="Arial" w:cs="Arial"/>
        </w:rPr>
      </w:pPr>
      <w:r>
        <w:rPr>
          <w:rFonts w:ascii="Arial" w:hAnsi="Arial" w:cs="Arial"/>
        </w:rPr>
        <w:tab/>
      </w:r>
      <w:r w:rsidRPr="00BF4E14" w:rsidR="00BF4E14">
        <w:rPr>
          <w:rFonts w:ascii="Arial" w:hAnsi="Arial" w:cs="Arial"/>
        </w:rPr>
        <w:t xml:space="preserve">The </w:t>
      </w:r>
      <w:r w:rsidRPr="00BF4E14" w:rsidR="009462BF">
        <w:rPr>
          <w:rFonts w:ascii="Arial" w:hAnsi="Arial" w:cs="Arial"/>
        </w:rPr>
        <w:t xml:space="preserve">DCC </w:t>
      </w:r>
      <w:r w:rsidRPr="00BF4E14" w:rsidR="00BF4E14">
        <w:rPr>
          <w:rFonts w:ascii="Arial" w:hAnsi="Arial" w:cs="Arial"/>
        </w:rPr>
        <w:t xml:space="preserve">reported the app is now on officers’ mobile devices and is a red, amber, green system.  </w:t>
      </w:r>
      <w:r w:rsidRPr="00BF4E14" w:rsidR="00475CB9">
        <w:rPr>
          <w:rFonts w:ascii="Arial" w:hAnsi="Arial" w:cs="Arial"/>
        </w:rPr>
        <w:t>Supervisors</w:t>
      </w:r>
      <w:r w:rsidRPr="00BF4E14" w:rsidR="009462BF">
        <w:rPr>
          <w:rFonts w:ascii="Arial" w:hAnsi="Arial" w:cs="Arial"/>
        </w:rPr>
        <w:t xml:space="preserve"> also have access to </w:t>
      </w:r>
      <w:r w:rsidRPr="00BF4E14" w:rsidR="00BF4E14">
        <w:rPr>
          <w:rFonts w:ascii="Arial" w:hAnsi="Arial" w:cs="Arial"/>
        </w:rPr>
        <w:t>it</w:t>
      </w:r>
      <w:r w:rsidRPr="00BF4E14" w:rsidR="009462BF">
        <w:rPr>
          <w:rFonts w:ascii="Arial" w:hAnsi="Arial" w:cs="Arial"/>
        </w:rPr>
        <w:t>.  Many more</w:t>
      </w:r>
      <w:r w:rsidRPr="00BF4E14" w:rsidR="00BF4E14">
        <w:rPr>
          <w:rFonts w:ascii="Arial" w:hAnsi="Arial" w:cs="Arial"/>
        </w:rPr>
        <w:t xml:space="preserve"> victims</w:t>
      </w:r>
      <w:r w:rsidRPr="00BF4E14" w:rsidR="009462BF">
        <w:rPr>
          <w:rFonts w:ascii="Arial" w:hAnsi="Arial" w:cs="Arial"/>
        </w:rPr>
        <w:t xml:space="preserve"> are wanting updates by email or text</w:t>
      </w:r>
      <w:r w:rsidRPr="00BF4E14" w:rsidR="00BF4E14">
        <w:rPr>
          <w:rFonts w:ascii="Arial" w:hAnsi="Arial" w:cs="Arial"/>
        </w:rPr>
        <w:t xml:space="preserve">. </w:t>
      </w:r>
      <w:r w:rsidRPr="00BF4E14" w:rsidR="009462BF">
        <w:rPr>
          <w:rFonts w:ascii="Arial" w:hAnsi="Arial" w:cs="Arial"/>
        </w:rPr>
        <w:t xml:space="preserve"> </w:t>
      </w:r>
      <w:r w:rsidRPr="00BF4E14" w:rsidR="00BF4E14">
        <w:rPr>
          <w:rFonts w:ascii="Arial" w:hAnsi="Arial" w:cs="Arial"/>
        </w:rPr>
        <w:t>DCC stated he is s</w:t>
      </w:r>
      <w:r w:rsidRPr="00BF4E14" w:rsidR="009462BF">
        <w:rPr>
          <w:rFonts w:ascii="Arial" w:hAnsi="Arial" w:cs="Arial"/>
        </w:rPr>
        <w:t xml:space="preserve">eeing an increase in compliance now.  21 days is reasonable.  </w:t>
      </w:r>
    </w:p>
    <w:p w:rsidRPr="00BF4E14" w:rsidR="00BF4E14" w:rsidP="00821021" w:rsidRDefault="009462BF" w14:paraId="5F4696DA" w14:textId="0BA6A85E">
      <w:pPr>
        <w:spacing w:after="0" w:line="240" w:lineRule="auto"/>
        <w:ind w:left="2160" w:hanging="1451"/>
        <w:jc w:val="both"/>
        <w:rPr>
          <w:rFonts w:ascii="Arial" w:hAnsi="Arial" w:eastAsia="Times New Roman" w:cs="Arial"/>
          <w:b/>
          <w:bCs/>
        </w:rPr>
      </w:pPr>
      <w:r w:rsidRPr="00BF4E14">
        <w:rPr>
          <w:rFonts w:ascii="Arial" w:hAnsi="Arial" w:cs="Arial"/>
          <w:b/>
          <w:bCs/>
        </w:rPr>
        <w:t>Action:</w:t>
      </w:r>
      <w:r w:rsidR="00220E87">
        <w:rPr>
          <w:rFonts w:ascii="Arial" w:hAnsi="Arial" w:cs="Arial"/>
          <w:b/>
          <w:bCs/>
        </w:rPr>
        <w:tab/>
      </w:r>
      <w:r w:rsidRPr="00BF4E14" w:rsidR="00BF4E14">
        <w:rPr>
          <w:rFonts w:ascii="Arial" w:hAnsi="Arial" w:eastAsia="Times New Roman" w:cs="Arial"/>
          <w:b/>
          <w:bCs/>
        </w:rPr>
        <w:t>Dan Howitt to explore Ministry of Justice benchmarking opportunities on compliance with the Code of practice for victims of crime and report back to the Accountability Board.  The PCC is keen to understand force performance in this area in the context of the national picture</w:t>
      </w:r>
      <w:r w:rsidR="00BF4E14">
        <w:rPr>
          <w:rFonts w:ascii="Arial" w:hAnsi="Arial" w:eastAsia="Times New Roman" w:cs="Arial"/>
          <w:b/>
          <w:bCs/>
        </w:rPr>
        <w:t>.</w:t>
      </w:r>
    </w:p>
    <w:p w:rsidR="00C2777C" w:rsidP="00BF4E14" w:rsidRDefault="00C2777C" w14:paraId="668D52AB" w14:textId="32161DDC">
      <w:pPr>
        <w:tabs>
          <w:tab w:val="left" w:pos="709"/>
        </w:tabs>
        <w:rPr>
          <w:rFonts w:ascii="Arial" w:hAnsi="Arial" w:cs="Arial"/>
        </w:rPr>
      </w:pPr>
    </w:p>
    <w:p w:rsidRPr="00BF4E14" w:rsidR="003F5F6C" w:rsidP="00821021" w:rsidRDefault="00821021" w14:paraId="7574E845" w14:textId="0DB7AE8A">
      <w:pPr>
        <w:tabs>
          <w:tab w:val="left" w:pos="709"/>
        </w:tabs>
        <w:ind w:left="709"/>
        <w:rPr>
          <w:rFonts w:ascii="Arial" w:hAnsi="Arial" w:cs="Arial"/>
        </w:rPr>
      </w:pPr>
      <w:r>
        <w:rPr>
          <w:rFonts w:ascii="Arial" w:hAnsi="Arial" w:cs="Arial"/>
        </w:rPr>
        <w:tab/>
      </w:r>
      <w:r w:rsidR="00764788">
        <w:rPr>
          <w:rFonts w:ascii="Arial" w:hAnsi="Arial" w:cs="Arial"/>
        </w:rPr>
        <w:t>The Force were asked w</w:t>
      </w:r>
      <w:r w:rsidRPr="00BF4E14" w:rsidR="003F5F6C">
        <w:rPr>
          <w:rFonts w:ascii="Arial" w:hAnsi="Arial" w:cs="Arial"/>
        </w:rPr>
        <w:t>ha</w:t>
      </w:r>
      <w:r w:rsidRPr="00BF4E14" w:rsidR="00C2777C">
        <w:rPr>
          <w:rFonts w:ascii="Arial" w:hAnsi="Arial" w:cs="Arial"/>
        </w:rPr>
        <w:t>t</w:t>
      </w:r>
      <w:r w:rsidRPr="00BF4E14" w:rsidR="003F5F6C">
        <w:rPr>
          <w:rFonts w:ascii="Arial" w:hAnsi="Arial" w:cs="Arial"/>
        </w:rPr>
        <w:t xml:space="preserve"> factors ha</w:t>
      </w:r>
      <w:r w:rsidRPr="00BF4E14" w:rsidR="00F67B1A">
        <w:rPr>
          <w:rFonts w:ascii="Arial" w:hAnsi="Arial" w:cs="Arial"/>
        </w:rPr>
        <w:t>ve</w:t>
      </w:r>
      <w:r w:rsidRPr="00BF4E14" w:rsidR="003F5F6C">
        <w:rPr>
          <w:rFonts w:ascii="Arial" w:hAnsi="Arial" w:cs="Arial"/>
        </w:rPr>
        <w:t xml:space="preserve"> driven </w:t>
      </w:r>
      <w:r w:rsidRPr="00BF4E14" w:rsidR="003E3B2D">
        <w:rPr>
          <w:rFonts w:ascii="Arial" w:hAnsi="Arial" w:cs="Arial"/>
        </w:rPr>
        <w:t xml:space="preserve">the </w:t>
      </w:r>
      <w:r w:rsidRPr="00BF4E14" w:rsidR="003F5F6C">
        <w:rPr>
          <w:rFonts w:ascii="Arial" w:hAnsi="Arial" w:cs="Arial"/>
        </w:rPr>
        <w:t>significant increase in people accepting victim care referrals over the last year (from 5% to 20%)</w:t>
      </w:r>
      <w:r w:rsidR="00764788">
        <w:rPr>
          <w:rFonts w:ascii="Arial" w:hAnsi="Arial" w:cs="Arial"/>
        </w:rPr>
        <w:t xml:space="preserve"> and how</w:t>
      </w:r>
      <w:r w:rsidRPr="00BF4E14" w:rsidR="003F5F6C">
        <w:rPr>
          <w:rFonts w:ascii="Arial" w:hAnsi="Arial" w:cs="Arial"/>
        </w:rPr>
        <w:t xml:space="preserve"> does this compare to the pre-COVID period?  </w:t>
      </w:r>
    </w:p>
    <w:p w:rsidRPr="00764788" w:rsidR="009462BF" w:rsidP="00821021" w:rsidRDefault="00821021" w14:paraId="65272352" w14:textId="5AAFA000">
      <w:pPr>
        <w:tabs>
          <w:tab w:val="left" w:pos="709"/>
        </w:tabs>
        <w:ind w:left="709"/>
        <w:rPr>
          <w:rFonts w:ascii="Arial" w:hAnsi="Arial" w:cs="Arial"/>
          <w:b/>
          <w:bCs/>
        </w:rPr>
      </w:pPr>
      <w:r>
        <w:rPr>
          <w:rFonts w:ascii="Arial" w:hAnsi="Arial" w:cs="Arial"/>
        </w:rPr>
        <w:tab/>
      </w:r>
      <w:r w:rsidRPr="00764788" w:rsidR="00764788">
        <w:rPr>
          <w:rFonts w:ascii="Arial" w:hAnsi="Arial" w:cs="Arial"/>
        </w:rPr>
        <w:t xml:space="preserve">There has been a rolling </w:t>
      </w:r>
      <w:r w:rsidRPr="00764788" w:rsidR="009462BF">
        <w:rPr>
          <w:rFonts w:ascii="Arial" w:hAnsi="Arial" w:cs="Arial"/>
        </w:rPr>
        <w:t>training programme</w:t>
      </w:r>
      <w:r w:rsidRPr="00764788" w:rsidR="00764788">
        <w:rPr>
          <w:rFonts w:ascii="Arial" w:hAnsi="Arial" w:cs="Arial"/>
        </w:rPr>
        <w:t xml:space="preserve"> which has t</w:t>
      </w:r>
      <w:r w:rsidRPr="00764788" w:rsidR="009462BF">
        <w:rPr>
          <w:rFonts w:ascii="Arial" w:hAnsi="Arial" w:cs="Arial"/>
        </w:rPr>
        <w:t xml:space="preserve">aken place over the last year </w:t>
      </w:r>
      <w:r w:rsidRPr="00764788" w:rsidR="00764788">
        <w:rPr>
          <w:rFonts w:ascii="Arial" w:hAnsi="Arial" w:cs="Arial"/>
        </w:rPr>
        <w:t>which has had an</w:t>
      </w:r>
      <w:r w:rsidRPr="00764788" w:rsidR="009462BF">
        <w:rPr>
          <w:rFonts w:ascii="Arial" w:hAnsi="Arial" w:cs="Arial"/>
        </w:rPr>
        <w:t xml:space="preserve"> impact.</w:t>
      </w:r>
      <w:r w:rsidRPr="00764788" w:rsidR="009462BF">
        <w:rPr>
          <w:rFonts w:ascii="Arial" w:hAnsi="Arial" w:cs="Arial"/>
          <w:b/>
          <w:bCs/>
        </w:rPr>
        <w:t xml:space="preserve">  </w:t>
      </w:r>
    </w:p>
    <w:p w:rsidRPr="00764788" w:rsidR="00764788" w:rsidP="00821021" w:rsidRDefault="002F190B" w14:paraId="582F0357" w14:textId="558B7137">
      <w:pPr>
        <w:spacing w:after="0" w:line="240" w:lineRule="auto"/>
        <w:ind w:left="2160" w:hanging="1451"/>
        <w:jc w:val="both"/>
        <w:rPr>
          <w:rFonts w:ascii="Arial" w:hAnsi="Arial" w:eastAsia="Times New Roman" w:cs="Arial"/>
          <w:b/>
          <w:bCs/>
        </w:rPr>
      </w:pPr>
      <w:r w:rsidRPr="00764788">
        <w:rPr>
          <w:rFonts w:ascii="Arial" w:hAnsi="Arial" w:cs="Arial"/>
          <w:b/>
          <w:bCs/>
        </w:rPr>
        <w:t xml:space="preserve">Action: </w:t>
      </w:r>
      <w:r w:rsidR="00764788">
        <w:rPr>
          <w:rFonts w:ascii="Arial" w:hAnsi="Arial" w:cs="Arial"/>
          <w:b/>
          <w:bCs/>
        </w:rPr>
        <w:tab/>
      </w:r>
      <w:r w:rsidRPr="00764788" w:rsidR="00764788">
        <w:rPr>
          <w:rFonts w:ascii="Arial" w:hAnsi="Arial" w:eastAsia="Times New Roman" w:cs="Arial"/>
          <w:b/>
          <w:bCs/>
        </w:rPr>
        <w:t xml:space="preserve">James Wooley to provide feedback to the Accountability Board on the barriers and blockers to police compliance with the Victims Code and extent to which external partners are adequately fulfilling their duties under the Code </w:t>
      </w:r>
    </w:p>
    <w:p w:rsidR="00465D23" w:rsidP="00280602" w:rsidRDefault="00465D23" w14:paraId="1DD1778E" w14:textId="77777777">
      <w:pPr>
        <w:tabs>
          <w:tab w:val="left" w:pos="426"/>
        </w:tabs>
        <w:rPr>
          <w:rFonts w:ascii="Arial" w:hAnsi="Arial" w:cs="Arial"/>
          <w:b/>
        </w:rPr>
      </w:pPr>
    </w:p>
    <w:p w:rsidR="00280602" w:rsidP="00465D23" w:rsidRDefault="00821021" w14:paraId="18EDF938" w14:textId="0126C8E1">
      <w:pPr>
        <w:tabs>
          <w:tab w:val="left" w:pos="426"/>
        </w:tabs>
        <w:jc w:val="both"/>
        <w:rPr>
          <w:rFonts w:ascii="Arial" w:hAnsi="Arial" w:cs="Arial"/>
          <w:b/>
        </w:rPr>
      </w:pPr>
      <w:r>
        <w:rPr>
          <w:rFonts w:ascii="Arial" w:hAnsi="Arial" w:cs="Arial"/>
          <w:b/>
        </w:rPr>
        <w:tab/>
      </w:r>
      <w:r w:rsidR="001F3AE7">
        <w:rPr>
          <w:rFonts w:ascii="Arial" w:hAnsi="Arial" w:cs="Arial"/>
          <w:b/>
        </w:rPr>
        <w:tab/>
      </w:r>
      <w:r w:rsidRPr="00870200" w:rsidR="00870200">
        <w:rPr>
          <w:rFonts w:ascii="Arial" w:hAnsi="Arial" w:cs="Arial"/>
          <w:b/>
        </w:rPr>
        <w:t>Rape Prosecutions</w:t>
      </w:r>
    </w:p>
    <w:p w:rsidRPr="00280602" w:rsidR="00C2777C" w:rsidP="001F3AE7" w:rsidRDefault="00280602" w14:paraId="3F2AA464" w14:textId="2011751B">
      <w:pPr>
        <w:tabs>
          <w:tab w:val="left" w:pos="426"/>
        </w:tabs>
        <w:ind w:left="720"/>
        <w:jc w:val="both"/>
        <w:rPr>
          <w:rFonts w:ascii="Arial" w:hAnsi="Arial" w:cs="Arial"/>
          <w:b/>
        </w:rPr>
      </w:pPr>
      <w:r>
        <w:rPr>
          <w:rFonts w:ascii="Arial" w:hAnsi="Arial" w:cs="Arial"/>
        </w:rPr>
        <w:t xml:space="preserve">The PCC asked for reassurance on </w:t>
      </w:r>
      <w:r w:rsidRPr="00280602" w:rsidR="00C2777C">
        <w:rPr>
          <w:rFonts w:ascii="Arial" w:hAnsi="Arial" w:cs="Arial"/>
        </w:rPr>
        <w:t>what extent is the rise in recorded rape offences considered to reflect a rise in reporting or actual underlying prevalence in Nottin</w:t>
      </w:r>
      <w:r w:rsidRPr="00280602" w:rsidR="00AF7D7A">
        <w:rPr>
          <w:rFonts w:ascii="Arial" w:hAnsi="Arial" w:cs="Arial"/>
        </w:rPr>
        <w:t>gh</w:t>
      </w:r>
      <w:r w:rsidRPr="00280602" w:rsidR="00C2777C">
        <w:rPr>
          <w:rFonts w:ascii="Arial" w:hAnsi="Arial" w:cs="Arial"/>
        </w:rPr>
        <w:t>amshire</w:t>
      </w:r>
      <w:r>
        <w:rPr>
          <w:rFonts w:ascii="Arial" w:hAnsi="Arial" w:cs="Arial"/>
        </w:rPr>
        <w:t>.</w:t>
      </w:r>
    </w:p>
    <w:p w:rsidRPr="00465D23" w:rsidR="008D4F10" w:rsidP="001F3AE7" w:rsidRDefault="001F3AE7" w14:paraId="2FD0426A" w14:textId="58C64035">
      <w:pPr>
        <w:tabs>
          <w:tab w:val="left" w:pos="709"/>
        </w:tabs>
        <w:ind w:left="709"/>
        <w:jc w:val="both"/>
        <w:rPr>
          <w:rFonts w:ascii="Arial" w:hAnsi="Arial" w:cs="Arial"/>
        </w:rPr>
      </w:pPr>
      <w:r>
        <w:rPr>
          <w:rFonts w:ascii="Arial" w:hAnsi="Arial" w:cs="Arial"/>
        </w:rPr>
        <w:tab/>
      </w:r>
      <w:r w:rsidRPr="00465D23" w:rsidR="008D4F10">
        <w:rPr>
          <w:rFonts w:ascii="Arial" w:hAnsi="Arial" w:cs="Arial"/>
        </w:rPr>
        <w:t xml:space="preserve">The </w:t>
      </w:r>
      <w:r w:rsidRPr="00465D23" w:rsidR="00280602">
        <w:rPr>
          <w:rFonts w:ascii="Arial" w:hAnsi="Arial" w:cs="Arial"/>
        </w:rPr>
        <w:t xml:space="preserve">vast </w:t>
      </w:r>
      <w:r w:rsidRPr="00465D23" w:rsidR="008D4F10">
        <w:rPr>
          <w:rFonts w:ascii="Arial" w:hAnsi="Arial" w:cs="Arial"/>
        </w:rPr>
        <w:t>majorit</w:t>
      </w:r>
      <w:r w:rsidRPr="00465D23" w:rsidR="00280602">
        <w:rPr>
          <w:rFonts w:ascii="Arial" w:hAnsi="Arial" w:cs="Arial"/>
        </w:rPr>
        <w:t>y</w:t>
      </w:r>
      <w:r w:rsidRPr="00465D23" w:rsidR="008D4F10">
        <w:rPr>
          <w:rFonts w:ascii="Arial" w:hAnsi="Arial" w:cs="Arial"/>
        </w:rPr>
        <w:t xml:space="preserve"> of rape offences are between parties that </w:t>
      </w:r>
      <w:r w:rsidRPr="00465D23" w:rsidR="00280602">
        <w:rPr>
          <w:rFonts w:ascii="Arial" w:hAnsi="Arial" w:cs="Arial"/>
        </w:rPr>
        <w:t xml:space="preserve">are </w:t>
      </w:r>
      <w:r w:rsidRPr="00465D23" w:rsidR="008D4F10">
        <w:rPr>
          <w:rFonts w:ascii="Arial" w:hAnsi="Arial" w:cs="Arial"/>
        </w:rPr>
        <w:t>know</w:t>
      </w:r>
      <w:r w:rsidRPr="00465D23" w:rsidR="00280602">
        <w:rPr>
          <w:rFonts w:ascii="Arial" w:hAnsi="Arial" w:cs="Arial"/>
        </w:rPr>
        <w:t>n to</w:t>
      </w:r>
      <w:r w:rsidRPr="00465D23" w:rsidR="008D4F10">
        <w:rPr>
          <w:rFonts w:ascii="Arial" w:hAnsi="Arial" w:cs="Arial"/>
        </w:rPr>
        <w:t xml:space="preserve"> one another.  </w:t>
      </w:r>
      <w:r w:rsidRPr="00465D23" w:rsidR="00280602">
        <w:rPr>
          <w:rFonts w:ascii="Arial" w:hAnsi="Arial" w:cs="Arial"/>
        </w:rPr>
        <w:t>The Fo</w:t>
      </w:r>
      <w:r w:rsidRPr="00465D23" w:rsidR="008D4F10">
        <w:rPr>
          <w:rFonts w:ascii="Arial" w:hAnsi="Arial" w:cs="Arial"/>
        </w:rPr>
        <w:t>rce</w:t>
      </w:r>
      <w:r w:rsidRPr="00465D23" w:rsidR="00280602">
        <w:rPr>
          <w:rFonts w:ascii="Arial" w:hAnsi="Arial" w:cs="Arial"/>
        </w:rPr>
        <w:t xml:space="preserve">’s </w:t>
      </w:r>
      <w:r w:rsidRPr="00465D23" w:rsidR="008D4F10">
        <w:rPr>
          <w:rFonts w:ascii="Arial" w:hAnsi="Arial" w:cs="Arial"/>
        </w:rPr>
        <w:t xml:space="preserve">RASSO problem profile </w:t>
      </w:r>
      <w:r w:rsidRPr="00465D23" w:rsidR="00280602">
        <w:rPr>
          <w:rFonts w:ascii="Arial" w:hAnsi="Arial" w:cs="Arial"/>
        </w:rPr>
        <w:t xml:space="preserve">has been </w:t>
      </w:r>
      <w:r w:rsidRPr="00465D23" w:rsidR="008D4F10">
        <w:rPr>
          <w:rFonts w:ascii="Arial" w:hAnsi="Arial" w:cs="Arial"/>
        </w:rPr>
        <w:t>published today</w:t>
      </w:r>
      <w:r w:rsidRPr="00465D23" w:rsidR="00465D23">
        <w:rPr>
          <w:rFonts w:ascii="Arial" w:hAnsi="Arial" w:cs="Arial"/>
        </w:rPr>
        <w:t xml:space="preserve"> and will be shared with the PCC.</w:t>
      </w:r>
    </w:p>
    <w:p w:rsidRPr="00280602" w:rsidR="00632E8C" w:rsidP="001F3AE7" w:rsidRDefault="008D4F10" w14:paraId="1F0BAF6D" w14:textId="6A30CF2C">
      <w:pPr>
        <w:spacing w:after="0" w:line="240" w:lineRule="auto"/>
        <w:ind w:left="2160" w:hanging="1451"/>
        <w:jc w:val="both"/>
        <w:rPr>
          <w:rFonts w:ascii="Arial" w:hAnsi="Arial" w:eastAsia="Times New Roman" w:cs="Arial"/>
          <w:b/>
          <w:bCs/>
        </w:rPr>
      </w:pPr>
      <w:r w:rsidRPr="00465D23">
        <w:rPr>
          <w:rFonts w:ascii="Arial" w:hAnsi="Arial" w:cs="Arial"/>
          <w:b/>
          <w:bCs/>
        </w:rPr>
        <w:t xml:space="preserve">Action:  </w:t>
      </w:r>
      <w:r w:rsidRPr="00465D23" w:rsidR="00632E8C">
        <w:rPr>
          <w:rFonts w:ascii="Arial" w:hAnsi="Arial" w:cs="Arial"/>
          <w:b/>
          <w:bCs/>
        </w:rPr>
        <w:tab/>
      </w:r>
      <w:r w:rsidRPr="00465D23" w:rsidR="00632E8C">
        <w:rPr>
          <w:rFonts w:ascii="Arial" w:hAnsi="Arial" w:eastAsia="Times New Roman" w:cs="Arial"/>
          <w:b/>
          <w:bCs/>
        </w:rPr>
        <w:t xml:space="preserve">DCC Cooper Force to share </w:t>
      </w:r>
      <w:r w:rsidRPr="00280602" w:rsidR="00632E8C">
        <w:rPr>
          <w:rFonts w:ascii="Arial" w:hAnsi="Arial" w:eastAsia="Times New Roman" w:cs="Arial"/>
          <w:b/>
          <w:bCs/>
        </w:rPr>
        <w:t xml:space="preserve">the latest Rape and Serious Sexual Offence (RASSO) Problem Profile with OPCC.  PCC would like to </w:t>
      </w:r>
      <w:r w:rsidRPr="00280602" w:rsidR="00632E8C">
        <w:rPr>
          <w:rFonts w:ascii="Arial" w:hAnsi="Arial" w:eastAsia="Times New Roman" w:cs="Arial"/>
          <w:b/>
          <w:bCs/>
        </w:rPr>
        <w:lastRenderedPageBreak/>
        <w:t>better understand the current challenges and emerging risks impacting upon the police and partnership response to this crime category.</w:t>
      </w:r>
    </w:p>
    <w:p w:rsidRPr="00280602" w:rsidR="00C2777C" w:rsidP="00280602" w:rsidRDefault="008D4F10" w14:paraId="04241513" w14:textId="67E7E41F">
      <w:pPr>
        <w:tabs>
          <w:tab w:val="left" w:pos="709"/>
        </w:tabs>
        <w:ind w:left="709"/>
        <w:rPr>
          <w:rFonts w:ascii="Arial" w:hAnsi="Arial" w:cs="Arial"/>
          <w:color w:val="FF0000"/>
        </w:rPr>
      </w:pPr>
      <w:r>
        <w:rPr>
          <w:rFonts w:ascii="Arial" w:hAnsi="Arial" w:cs="Arial"/>
          <w:color w:val="FF0000"/>
        </w:rPr>
        <w:t>.</w:t>
      </w:r>
    </w:p>
    <w:p w:rsidR="00D70A4D" w:rsidP="001F3AE7" w:rsidRDefault="00D70A4D" w14:paraId="20C67649" w14:textId="77777777">
      <w:pPr>
        <w:spacing w:line="247" w:lineRule="auto"/>
        <w:ind w:left="709"/>
        <w:rPr>
          <w:rFonts w:ascii="Arial" w:hAnsi="Arial" w:cs="Arial"/>
        </w:rPr>
      </w:pPr>
      <w:r>
        <w:rPr>
          <w:rFonts w:ascii="Arial" w:hAnsi="Arial" w:cs="Arial"/>
        </w:rPr>
        <w:t>The charge rate for cases submitted to the CPS has been consistently within the top 10 nationally and at 76% over the last 12 months.</w:t>
      </w:r>
    </w:p>
    <w:p w:rsidR="00D70A4D" w:rsidP="001F3AE7" w:rsidRDefault="00D70A4D" w14:paraId="78B49B18" w14:textId="77777777">
      <w:pPr>
        <w:ind w:left="709"/>
        <w:jc w:val="both"/>
        <w:rPr>
          <w:rFonts w:ascii="Arial" w:hAnsi="Arial" w:cs="Arial"/>
        </w:rPr>
      </w:pPr>
      <w:r>
        <w:rPr>
          <w:rFonts w:ascii="Arial" w:hAnsi="Arial" w:cs="Arial"/>
        </w:rPr>
        <w:t>Nottinghamshire’s Rape positive outcome figures have been dependably rising over the past 2 years and figures for the period April – December 2021 show Nottinghamshire at 9%.</w:t>
      </w:r>
    </w:p>
    <w:p w:rsidR="00D70A4D" w:rsidP="001F3AE7" w:rsidRDefault="00D70A4D" w14:paraId="43AED9FC" w14:textId="77777777">
      <w:pPr>
        <w:ind w:firstLine="709"/>
        <w:jc w:val="both"/>
        <w:rPr>
          <w:rFonts w:ascii="Arial" w:hAnsi="Arial" w:cs="Arial"/>
        </w:rPr>
      </w:pPr>
      <w:r>
        <w:rPr>
          <w:rFonts w:ascii="Arial" w:hAnsi="Arial" w:cs="Arial"/>
        </w:rPr>
        <w:t>In comparison, the National average for the same period is 4% and the region, 5%.</w:t>
      </w:r>
    </w:p>
    <w:p w:rsidRPr="00280602" w:rsidR="00AF7D7A" w:rsidP="001F3AE7" w:rsidRDefault="001F3AE7" w14:paraId="0156BD51" w14:textId="489A2252">
      <w:pPr>
        <w:tabs>
          <w:tab w:val="left" w:pos="709"/>
        </w:tabs>
        <w:ind w:left="709"/>
        <w:jc w:val="both"/>
        <w:rPr>
          <w:rFonts w:ascii="Arial" w:hAnsi="Arial" w:cs="Arial"/>
        </w:rPr>
      </w:pPr>
      <w:r>
        <w:rPr>
          <w:rFonts w:ascii="Arial" w:hAnsi="Arial" w:cs="Arial"/>
        </w:rPr>
        <w:tab/>
      </w:r>
      <w:r w:rsidRPr="00280602" w:rsidR="00AF7D7A">
        <w:rPr>
          <w:rFonts w:ascii="Arial" w:hAnsi="Arial" w:cs="Arial"/>
        </w:rPr>
        <w:t>It is encouraging to see a strong and improving positive outcome rate for rape offences given the focus and ambitions of the Police and Crime Plan.  How will the force ensure that this improvement trajectory is maintained throughout the remainder of the Police and Crime plan period (</w:t>
      </w:r>
      <w:r w:rsidRPr="00280602" w:rsidR="00475CB9">
        <w:rPr>
          <w:rFonts w:ascii="Arial" w:hAnsi="Arial" w:cs="Arial"/>
        </w:rPr>
        <w:t>i.e.,</w:t>
      </w:r>
      <w:r w:rsidRPr="00280602" w:rsidR="00AF7D7A">
        <w:rPr>
          <w:rFonts w:ascii="Arial" w:hAnsi="Arial" w:cs="Arial"/>
        </w:rPr>
        <w:t xml:space="preserve"> to March 2025)?</w:t>
      </w:r>
    </w:p>
    <w:p w:rsidRPr="00280602" w:rsidR="008D4F10" w:rsidP="001F3AE7" w:rsidRDefault="001F3AE7" w14:paraId="183080D7" w14:textId="5C23814C">
      <w:pPr>
        <w:tabs>
          <w:tab w:val="left" w:pos="709"/>
        </w:tabs>
        <w:ind w:left="709"/>
        <w:jc w:val="both"/>
        <w:rPr>
          <w:rFonts w:ascii="Arial" w:hAnsi="Arial" w:cs="Arial"/>
        </w:rPr>
      </w:pPr>
      <w:r>
        <w:rPr>
          <w:rFonts w:ascii="Arial" w:hAnsi="Arial" w:cs="Arial"/>
        </w:rPr>
        <w:tab/>
      </w:r>
      <w:r w:rsidRPr="00280602" w:rsidR="00280602">
        <w:rPr>
          <w:rFonts w:ascii="Arial" w:hAnsi="Arial" w:cs="Arial"/>
        </w:rPr>
        <w:t xml:space="preserve">DCC Cooper stated that the Force will continue to work hard </w:t>
      </w:r>
      <w:r w:rsidR="00465D23">
        <w:rPr>
          <w:rFonts w:ascii="Arial" w:hAnsi="Arial" w:cs="Arial"/>
        </w:rPr>
        <w:t xml:space="preserve">on </w:t>
      </w:r>
      <w:r w:rsidRPr="00280602" w:rsidR="00280602">
        <w:rPr>
          <w:rFonts w:ascii="Arial" w:hAnsi="Arial" w:cs="Arial"/>
        </w:rPr>
        <w:t xml:space="preserve">rape convictions with </w:t>
      </w:r>
      <w:r w:rsidRPr="00280602" w:rsidR="008D4F10">
        <w:rPr>
          <w:rFonts w:ascii="Arial" w:hAnsi="Arial" w:cs="Arial"/>
        </w:rPr>
        <w:t>more specialist officers</w:t>
      </w:r>
      <w:r w:rsidR="00465D23">
        <w:rPr>
          <w:rFonts w:ascii="Arial" w:hAnsi="Arial" w:cs="Arial"/>
        </w:rPr>
        <w:t xml:space="preserve"> in</w:t>
      </w:r>
      <w:r w:rsidRPr="00280602" w:rsidR="008D4F10">
        <w:rPr>
          <w:rFonts w:ascii="Arial" w:hAnsi="Arial" w:cs="Arial"/>
        </w:rPr>
        <w:t xml:space="preserve"> </w:t>
      </w:r>
      <w:r w:rsidRPr="00280602" w:rsidR="00280602">
        <w:rPr>
          <w:rFonts w:ascii="Arial" w:hAnsi="Arial" w:cs="Arial"/>
        </w:rPr>
        <w:t>Public Protection</w:t>
      </w:r>
      <w:r w:rsidRPr="00280602" w:rsidR="008D4F10">
        <w:rPr>
          <w:rFonts w:ascii="Arial" w:hAnsi="Arial" w:cs="Arial"/>
        </w:rPr>
        <w:t xml:space="preserve">, </w:t>
      </w:r>
      <w:r w:rsidRPr="00280602" w:rsidR="00280602">
        <w:rPr>
          <w:rFonts w:ascii="Arial" w:hAnsi="Arial" w:cs="Arial"/>
        </w:rPr>
        <w:t xml:space="preserve">investing in </w:t>
      </w:r>
      <w:r w:rsidR="00465D23">
        <w:rPr>
          <w:rFonts w:ascii="Arial" w:hAnsi="Arial" w:cs="Arial"/>
        </w:rPr>
        <w:t>their</w:t>
      </w:r>
      <w:r w:rsidRPr="00280602" w:rsidR="00280602">
        <w:rPr>
          <w:rFonts w:ascii="Arial" w:hAnsi="Arial" w:cs="Arial"/>
        </w:rPr>
        <w:t xml:space="preserve"> office</w:t>
      </w:r>
      <w:r w:rsidR="00465D23">
        <w:rPr>
          <w:rFonts w:ascii="Arial" w:hAnsi="Arial" w:cs="Arial"/>
        </w:rPr>
        <w:t>r</w:t>
      </w:r>
      <w:r w:rsidRPr="00280602" w:rsidR="00280602">
        <w:rPr>
          <w:rFonts w:ascii="Arial" w:hAnsi="Arial" w:cs="Arial"/>
        </w:rPr>
        <w:t>s</w:t>
      </w:r>
      <w:r w:rsidR="00465D23">
        <w:rPr>
          <w:rFonts w:ascii="Arial" w:hAnsi="Arial" w:cs="Arial"/>
        </w:rPr>
        <w:t xml:space="preserve"> and staff</w:t>
      </w:r>
      <w:r w:rsidRPr="00280602" w:rsidR="00280602">
        <w:rPr>
          <w:rFonts w:ascii="Arial" w:hAnsi="Arial" w:cs="Arial"/>
        </w:rPr>
        <w:t xml:space="preserve"> and </w:t>
      </w:r>
      <w:r w:rsidR="00465D23">
        <w:rPr>
          <w:rFonts w:ascii="Arial" w:hAnsi="Arial" w:cs="Arial"/>
        </w:rPr>
        <w:t xml:space="preserve">give </w:t>
      </w:r>
      <w:r w:rsidRPr="00280602" w:rsidR="00280602">
        <w:rPr>
          <w:rFonts w:ascii="Arial" w:hAnsi="Arial" w:cs="Arial"/>
        </w:rPr>
        <w:t xml:space="preserve">consideration into </w:t>
      </w:r>
      <w:r w:rsidRPr="00280602" w:rsidR="008D4F10">
        <w:rPr>
          <w:rFonts w:ascii="Arial" w:hAnsi="Arial" w:cs="Arial"/>
        </w:rPr>
        <w:t>training and</w:t>
      </w:r>
      <w:r w:rsidRPr="00280602" w:rsidR="00280602">
        <w:rPr>
          <w:rFonts w:ascii="Arial" w:hAnsi="Arial" w:cs="Arial"/>
        </w:rPr>
        <w:t xml:space="preserve"> the mix of</w:t>
      </w:r>
      <w:r w:rsidRPr="00280602" w:rsidR="008D4F10">
        <w:rPr>
          <w:rFonts w:ascii="Arial" w:hAnsi="Arial" w:cs="Arial"/>
        </w:rPr>
        <w:t xml:space="preserve"> workforce.  Timeliness and speed </w:t>
      </w:r>
      <w:r w:rsidRPr="00280602" w:rsidR="00475CB9">
        <w:rPr>
          <w:rFonts w:ascii="Arial" w:hAnsi="Arial" w:cs="Arial"/>
        </w:rPr>
        <w:t>are</w:t>
      </w:r>
      <w:r w:rsidRPr="00280602" w:rsidR="00280602">
        <w:rPr>
          <w:rFonts w:ascii="Arial" w:hAnsi="Arial" w:cs="Arial"/>
        </w:rPr>
        <w:t xml:space="preserve"> </w:t>
      </w:r>
      <w:r w:rsidRPr="00280602" w:rsidR="008D4F10">
        <w:rPr>
          <w:rFonts w:ascii="Arial" w:hAnsi="Arial" w:cs="Arial"/>
        </w:rPr>
        <w:t xml:space="preserve">also being </w:t>
      </w:r>
      <w:r w:rsidR="00D70A4D">
        <w:rPr>
          <w:rFonts w:ascii="Arial" w:hAnsi="Arial" w:cs="Arial"/>
        </w:rPr>
        <w:t>reviewed</w:t>
      </w:r>
      <w:r w:rsidRPr="00280602" w:rsidR="008D4F10">
        <w:rPr>
          <w:rFonts w:ascii="Arial" w:hAnsi="Arial" w:cs="Arial"/>
        </w:rPr>
        <w:t xml:space="preserve">.  </w:t>
      </w:r>
      <w:r w:rsidRPr="00280602" w:rsidR="00280602">
        <w:rPr>
          <w:rFonts w:ascii="Arial" w:hAnsi="Arial" w:cs="Arial"/>
        </w:rPr>
        <w:t xml:space="preserve">Notts Police is </w:t>
      </w:r>
      <w:r w:rsidR="00465D23">
        <w:rPr>
          <w:rFonts w:ascii="Arial" w:hAnsi="Arial" w:cs="Arial"/>
        </w:rPr>
        <w:t xml:space="preserve">now </w:t>
      </w:r>
      <w:r w:rsidRPr="00280602" w:rsidR="00280602">
        <w:rPr>
          <w:rFonts w:ascii="Arial" w:hAnsi="Arial" w:cs="Arial"/>
        </w:rPr>
        <w:t>t</w:t>
      </w:r>
      <w:r w:rsidRPr="00280602" w:rsidR="008D4F10">
        <w:rPr>
          <w:rFonts w:ascii="Arial" w:hAnsi="Arial" w:cs="Arial"/>
        </w:rPr>
        <w:t xml:space="preserve">urning around </w:t>
      </w:r>
      <w:r w:rsidRPr="00280602" w:rsidR="00280602">
        <w:rPr>
          <w:rFonts w:ascii="Arial" w:hAnsi="Arial" w:cs="Arial"/>
        </w:rPr>
        <w:t>m</w:t>
      </w:r>
      <w:r w:rsidRPr="00280602" w:rsidR="008D4F10">
        <w:rPr>
          <w:rFonts w:ascii="Arial" w:hAnsi="Arial" w:cs="Arial"/>
        </w:rPr>
        <w:t xml:space="preserve">obile communication </w:t>
      </w:r>
      <w:r w:rsidRPr="00280602" w:rsidR="00280602">
        <w:rPr>
          <w:rFonts w:ascii="Arial" w:hAnsi="Arial" w:cs="Arial"/>
        </w:rPr>
        <w:t>in</w:t>
      </w:r>
      <w:r w:rsidR="00465D23">
        <w:rPr>
          <w:rFonts w:ascii="Arial" w:hAnsi="Arial" w:cs="Arial"/>
        </w:rPr>
        <w:t xml:space="preserve"> much</w:t>
      </w:r>
      <w:r w:rsidRPr="00280602" w:rsidR="00280602">
        <w:rPr>
          <w:rFonts w:ascii="Arial" w:hAnsi="Arial" w:cs="Arial"/>
        </w:rPr>
        <w:t xml:space="preserve"> quicker time</w:t>
      </w:r>
      <w:r w:rsidRPr="00280602" w:rsidR="008D4F10">
        <w:rPr>
          <w:rFonts w:ascii="Arial" w:hAnsi="Arial" w:cs="Arial"/>
        </w:rPr>
        <w:t xml:space="preserve">.  </w:t>
      </w:r>
    </w:p>
    <w:p w:rsidRPr="000F3F65" w:rsidR="006A4374" w:rsidP="001F3AE7" w:rsidRDefault="001F3AE7" w14:paraId="49838FCF" w14:textId="592434D2">
      <w:pPr>
        <w:tabs>
          <w:tab w:val="left" w:pos="709"/>
        </w:tabs>
        <w:ind w:left="709"/>
        <w:rPr>
          <w:rFonts w:ascii="Arial" w:hAnsi="Arial" w:cs="Arial"/>
        </w:rPr>
      </w:pPr>
      <w:r>
        <w:rPr>
          <w:rFonts w:ascii="Arial" w:hAnsi="Arial" w:cs="Arial"/>
        </w:rPr>
        <w:tab/>
      </w:r>
      <w:r w:rsidRPr="000F3F65" w:rsidR="000F3F65">
        <w:rPr>
          <w:rFonts w:ascii="Arial" w:hAnsi="Arial" w:cs="Arial"/>
        </w:rPr>
        <w:t xml:space="preserve">The PCC asked if </w:t>
      </w:r>
      <w:r w:rsidRPr="000F3F65" w:rsidR="006A4374">
        <w:rPr>
          <w:rFonts w:ascii="Arial" w:hAnsi="Arial" w:cs="Arial"/>
        </w:rPr>
        <w:t>the operational benefits of the digital forensic unit</w:t>
      </w:r>
      <w:r w:rsidRPr="000F3F65" w:rsidR="000F3F65">
        <w:rPr>
          <w:rFonts w:ascii="Arial" w:hAnsi="Arial" w:cs="Arial"/>
        </w:rPr>
        <w:t xml:space="preserve"> is </w:t>
      </w:r>
      <w:r w:rsidRPr="000F3F65" w:rsidR="006A4374">
        <w:rPr>
          <w:rFonts w:ascii="Arial" w:hAnsi="Arial" w:cs="Arial"/>
        </w:rPr>
        <w:t xml:space="preserve">being evaluated and are we promoting and sharing this good practice? </w:t>
      </w:r>
    </w:p>
    <w:p w:rsidRPr="000F3F65" w:rsidR="008D4F10" w:rsidP="001F3AE7" w:rsidRDefault="001F3AE7" w14:paraId="039F80E4" w14:textId="5D0B51ED">
      <w:pPr>
        <w:tabs>
          <w:tab w:val="left" w:pos="709"/>
        </w:tabs>
        <w:ind w:left="709"/>
        <w:rPr>
          <w:rFonts w:ascii="Arial" w:hAnsi="Arial" w:cs="Arial"/>
        </w:rPr>
      </w:pPr>
      <w:r>
        <w:rPr>
          <w:rFonts w:ascii="Arial" w:hAnsi="Arial" w:cs="Arial"/>
        </w:rPr>
        <w:tab/>
      </w:r>
      <w:r w:rsidRPr="000F3F65" w:rsidR="000F3F65">
        <w:rPr>
          <w:rFonts w:ascii="Arial" w:hAnsi="Arial" w:cs="Arial"/>
        </w:rPr>
        <w:t>DCC Cooper agreed to look into this and feedback to the PCC at a future Accountability meeting.</w:t>
      </w:r>
    </w:p>
    <w:p w:rsidRPr="00A45B5E" w:rsidR="00A45B5E" w:rsidP="001F3AE7" w:rsidRDefault="00A45B5E" w14:paraId="43EAF8E1" w14:textId="16A8D553">
      <w:pPr>
        <w:spacing w:after="0" w:line="240" w:lineRule="auto"/>
        <w:ind w:left="2160" w:hanging="1451"/>
        <w:rPr>
          <w:rFonts w:ascii="Arial" w:hAnsi="Arial" w:eastAsia="Times New Roman" w:cs="Arial"/>
          <w:b/>
          <w:bCs/>
        </w:rPr>
      </w:pPr>
      <w:r w:rsidRPr="00A45B5E">
        <w:rPr>
          <w:rFonts w:ascii="Arial" w:hAnsi="Arial" w:eastAsia="Times New Roman" w:cs="Arial"/>
          <w:b/>
          <w:bCs/>
        </w:rPr>
        <w:t>Action:</w:t>
      </w:r>
      <w:r w:rsidRPr="00A45B5E">
        <w:rPr>
          <w:rFonts w:ascii="Arial" w:hAnsi="Arial" w:eastAsia="Times New Roman" w:cs="Arial"/>
          <w:b/>
          <w:bCs/>
        </w:rPr>
        <w:tab/>
        <w:t xml:space="preserve">DCC Cooper to confirm whether qualitative outcomes of the digital forensic units are being captured, evaluated and shared </w:t>
      </w:r>
    </w:p>
    <w:p w:rsidR="00465D23" w:rsidP="00465D23" w:rsidRDefault="00465D23" w14:paraId="1209B765" w14:textId="63FE9769">
      <w:pPr>
        <w:tabs>
          <w:tab w:val="left" w:pos="709"/>
        </w:tabs>
        <w:rPr>
          <w:rFonts w:ascii="Arial" w:hAnsi="Arial" w:cs="Arial"/>
        </w:rPr>
      </w:pPr>
    </w:p>
    <w:p w:rsidR="00D70A4D" w:rsidP="001F3AE7" w:rsidRDefault="00D70A4D" w14:paraId="135FF0E9" w14:textId="2F0A408E">
      <w:pPr>
        <w:ind w:left="709"/>
        <w:jc w:val="both"/>
        <w:rPr>
          <w:rFonts w:ascii="Arial" w:hAnsi="Arial" w:cs="Arial"/>
        </w:rPr>
      </w:pPr>
      <w:r>
        <w:rPr>
          <w:rFonts w:ascii="Arial" w:hAnsi="Arial" w:cs="Arial"/>
        </w:rPr>
        <w:t>Nottinghamshire Police have an established action plan for the continued improvement of RASSO investigations. This aligns with the National Police and CPS Joint National Action Plan (JNAP).  In addition to this, there are other projects ongoing, which include:</w:t>
      </w:r>
    </w:p>
    <w:p w:rsidR="00D70A4D" w:rsidP="00D70A4D" w:rsidRDefault="00D70A4D" w14:paraId="2774EB83" w14:textId="77777777">
      <w:pPr>
        <w:pStyle w:val="ListParagraph"/>
        <w:numPr>
          <w:ilvl w:val="0"/>
          <w:numId w:val="23"/>
        </w:numPr>
        <w:autoSpaceDN w:val="0"/>
        <w:spacing w:after="0" w:line="240" w:lineRule="auto"/>
        <w:contextualSpacing w:val="0"/>
        <w:jc w:val="both"/>
        <w:rPr>
          <w:rFonts w:ascii="Arial" w:hAnsi="Arial" w:cs="Arial"/>
        </w:rPr>
      </w:pPr>
      <w:r>
        <w:rPr>
          <w:rFonts w:ascii="Arial" w:hAnsi="Arial" w:cs="Arial"/>
        </w:rPr>
        <w:t xml:space="preserve">Improved communication with ISVA/CHISVA services via regular ISVA panel. This is a key part of improving survivor services and allowing survivor voices to influence Police decision making. </w:t>
      </w:r>
    </w:p>
    <w:p w:rsidR="00D70A4D" w:rsidP="00D70A4D" w:rsidRDefault="00D70A4D" w14:paraId="4B7BD303" w14:textId="77777777">
      <w:pPr>
        <w:pStyle w:val="ListParagraph"/>
        <w:jc w:val="both"/>
        <w:rPr>
          <w:rFonts w:ascii="Arial" w:hAnsi="Arial" w:cs="Arial"/>
        </w:rPr>
      </w:pPr>
    </w:p>
    <w:p w:rsidR="00D70A4D" w:rsidP="00D70A4D" w:rsidRDefault="00D70A4D" w14:paraId="685AEC6F" w14:textId="2EEF3989">
      <w:pPr>
        <w:pStyle w:val="ListParagraph"/>
        <w:numPr>
          <w:ilvl w:val="0"/>
          <w:numId w:val="23"/>
        </w:numPr>
        <w:autoSpaceDN w:val="0"/>
        <w:spacing w:after="0" w:line="240" w:lineRule="auto"/>
        <w:contextualSpacing w:val="0"/>
        <w:jc w:val="both"/>
      </w:pPr>
      <w:r>
        <w:rPr>
          <w:rFonts w:ascii="Arial" w:hAnsi="Arial" w:cs="Arial"/>
        </w:rPr>
        <w:t>Notts Police have recently launched the provision of two</w:t>
      </w:r>
      <w:r>
        <w:rPr>
          <w:rFonts w:ascii="Arial" w:hAnsi="Arial" w:cs="Arial"/>
          <w:bCs/>
        </w:rPr>
        <w:t xml:space="preserve"> unmarked mobile digital forensic units,</w:t>
      </w:r>
      <w:r>
        <w:rPr>
          <w:rFonts w:ascii="Arial" w:hAnsi="Arial" w:cs="Arial"/>
        </w:rPr>
        <w:t xml:space="preserve"> equipped with the technology to enable forensic recovery and ‘at scene’ triage examination.  This </w:t>
      </w:r>
      <w:r>
        <w:rPr>
          <w:rFonts w:ascii="Arial" w:hAnsi="Arial" w:cs="Arial"/>
          <w:bCs/>
          <w:iCs/>
        </w:rPr>
        <w:t xml:space="preserve">provides a ‘RASSO specific digital forensics service’ with a </w:t>
      </w:r>
      <w:r w:rsidR="00475CB9">
        <w:rPr>
          <w:rFonts w:ascii="Arial" w:hAnsi="Arial" w:cs="Arial"/>
          <w:bCs/>
          <w:iCs/>
        </w:rPr>
        <w:t>24-hour</w:t>
      </w:r>
      <w:r>
        <w:rPr>
          <w:rFonts w:ascii="Arial" w:hAnsi="Arial" w:cs="Arial"/>
          <w:bCs/>
          <w:iCs/>
        </w:rPr>
        <w:t xml:space="preserve"> turn-around time for extracting data from victim’s mobile devices, benefiting the investigation and the return of handsets to victims and witnesses. </w:t>
      </w:r>
    </w:p>
    <w:p w:rsidR="001F3AE7" w:rsidP="001F3AE7" w:rsidRDefault="001F3AE7" w14:paraId="38FF7BBC" w14:textId="77777777">
      <w:pPr>
        <w:ind w:left="709"/>
        <w:jc w:val="both"/>
        <w:rPr>
          <w:rFonts w:ascii="Arial" w:hAnsi="Arial" w:cs="Arial"/>
        </w:rPr>
      </w:pPr>
    </w:p>
    <w:p w:rsidR="00D70A4D" w:rsidP="001F3AE7" w:rsidRDefault="001F3AE7" w14:paraId="7C656BAC" w14:textId="5EECAEEC">
      <w:pPr>
        <w:ind w:left="709"/>
        <w:jc w:val="both"/>
        <w:rPr>
          <w:rFonts w:ascii="Arial" w:hAnsi="Arial" w:cs="Arial"/>
        </w:rPr>
      </w:pPr>
      <w:r>
        <w:rPr>
          <w:rFonts w:ascii="Arial" w:hAnsi="Arial" w:cs="Arial"/>
        </w:rPr>
        <w:t>T</w:t>
      </w:r>
      <w:r w:rsidR="00D70A4D">
        <w:rPr>
          <w:rFonts w:ascii="Arial" w:hAnsi="Arial" w:cs="Arial"/>
        </w:rPr>
        <w:t>his provision of the digital forensic units will not only provide a better service to survivors but will also be utilised effectively in line with the recommendations in the Information Commissioner’s Opinion ‘Who’s Under Investigation’ and the revised Attorney General’s Guidance on disclosure.</w:t>
      </w:r>
    </w:p>
    <w:p w:rsidR="00220E87" w:rsidP="00F535DC" w:rsidRDefault="00220E87" w14:paraId="5C20A316" w14:textId="77777777">
      <w:pPr>
        <w:tabs>
          <w:tab w:val="left" w:pos="426"/>
        </w:tabs>
        <w:rPr>
          <w:rFonts w:ascii="Arial" w:hAnsi="Arial" w:cs="Arial"/>
          <w:b/>
        </w:rPr>
      </w:pPr>
    </w:p>
    <w:p w:rsidRPr="00F535DC" w:rsidR="00FA4A89" w:rsidP="00F535DC" w:rsidRDefault="001F3AE7" w14:paraId="76AC43DD" w14:textId="19BA5A4D">
      <w:pPr>
        <w:tabs>
          <w:tab w:val="left" w:pos="426"/>
        </w:tabs>
        <w:rPr>
          <w:rFonts w:ascii="Arial" w:hAnsi="Arial" w:cs="Arial"/>
          <w:b/>
        </w:rPr>
      </w:pPr>
      <w:r>
        <w:rPr>
          <w:rFonts w:ascii="Arial" w:hAnsi="Arial" w:cs="Arial"/>
          <w:b/>
        </w:rPr>
        <w:lastRenderedPageBreak/>
        <w:tab/>
      </w:r>
      <w:r w:rsidRPr="00F535DC" w:rsidR="003F5F6C">
        <w:rPr>
          <w:rFonts w:ascii="Arial" w:hAnsi="Arial" w:cs="Arial"/>
          <w:b/>
        </w:rPr>
        <w:t>Preventing: Violence Against Women and Girls</w:t>
      </w:r>
    </w:p>
    <w:p w:rsidR="000C6791" w:rsidP="00EB4B75" w:rsidRDefault="001F3AE7" w14:paraId="5DB045B3" w14:textId="1D26FF43">
      <w:pPr>
        <w:tabs>
          <w:tab w:val="left" w:pos="426"/>
        </w:tabs>
        <w:rPr>
          <w:rFonts w:ascii="Arial" w:hAnsi="Arial" w:cs="Arial"/>
          <w:bCs/>
        </w:rPr>
      </w:pPr>
      <w:r>
        <w:rPr>
          <w:rFonts w:ascii="Arial" w:hAnsi="Arial" w:cs="Arial"/>
          <w:bCs/>
        </w:rPr>
        <w:tab/>
      </w:r>
      <w:r w:rsidRPr="00EB4B75" w:rsidR="00EB4B75">
        <w:rPr>
          <w:rFonts w:ascii="Arial" w:hAnsi="Arial" w:cs="Arial"/>
          <w:bCs/>
        </w:rPr>
        <w:t>It was agreed this item would be d</w:t>
      </w:r>
      <w:r w:rsidRPr="00EB4B75" w:rsidR="000C6791">
        <w:rPr>
          <w:rFonts w:ascii="Arial" w:hAnsi="Arial" w:cs="Arial"/>
          <w:bCs/>
        </w:rPr>
        <w:t>eferred to October meeting.</w:t>
      </w:r>
    </w:p>
    <w:p w:rsidRPr="00CE150E" w:rsidR="00CE150E" w:rsidP="00CE150E" w:rsidRDefault="001F3AE7" w14:paraId="0A484778" w14:textId="4204BC19">
      <w:pPr>
        <w:tabs>
          <w:tab w:val="left" w:pos="284"/>
          <w:tab w:val="left" w:pos="426"/>
        </w:tabs>
        <w:spacing w:after="0" w:line="240" w:lineRule="auto"/>
        <w:ind w:left="1440" w:hanging="1440"/>
        <w:jc w:val="both"/>
        <w:rPr>
          <w:rFonts w:ascii="Arial" w:hAnsi="Arial" w:eastAsia="Times New Roman" w:cs="Arial"/>
          <w:b/>
          <w:bCs/>
        </w:rPr>
      </w:pPr>
      <w:r>
        <w:rPr>
          <w:rFonts w:ascii="Arial" w:hAnsi="Arial" w:eastAsia="Times New Roman" w:cs="Arial"/>
          <w:b/>
          <w:bCs/>
        </w:rPr>
        <w:tab/>
      </w:r>
      <w:r>
        <w:rPr>
          <w:rFonts w:ascii="Arial" w:hAnsi="Arial" w:eastAsia="Times New Roman" w:cs="Arial"/>
          <w:b/>
          <w:bCs/>
        </w:rPr>
        <w:tab/>
      </w:r>
      <w:r w:rsidRPr="00CE150E" w:rsidR="00CE150E">
        <w:rPr>
          <w:rFonts w:ascii="Arial" w:hAnsi="Arial" w:eastAsia="Times New Roman" w:cs="Arial"/>
          <w:b/>
          <w:bCs/>
        </w:rPr>
        <w:t>Action:</w:t>
      </w:r>
      <w:r w:rsidRPr="00CE150E" w:rsidR="00CE150E">
        <w:rPr>
          <w:rFonts w:ascii="Arial" w:hAnsi="Arial" w:eastAsia="Times New Roman" w:cs="Arial"/>
          <w:b/>
          <w:bCs/>
        </w:rPr>
        <w:tab/>
        <w:t>Force to present Violence Against Women and Girls overview paper to the October Accountability Board.  This item has been deferred pending OPCC clarification of the scope and focus of the report</w:t>
      </w:r>
    </w:p>
    <w:p w:rsidR="00EB4B75" w:rsidP="00061FAE" w:rsidRDefault="00EB4B75" w14:paraId="4DD533CA" w14:textId="77777777">
      <w:pPr>
        <w:tabs>
          <w:tab w:val="left" w:pos="426"/>
        </w:tabs>
        <w:rPr>
          <w:rFonts w:ascii="Arial" w:hAnsi="Arial" w:cs="Arial"/>
          <w:b/>
        </w:rPr>
      </w:pPr>
    </w:p>
    <w:p w:rsidRPr="004046B7" w:rsidR="00C84082" w:rsidP="00CD1FD3" w:rsidRDefault="001F3AE7" w14:paraId="6554E940" w14:textId="4E331BB2">
      <w:pPr>
        <w:spacing w:line="240" w:lineRule="auto"/>
        <w:jc w:val="both"/>
        <w:rPr>
          <w:rFonts w:ascii="Arial" w:hAnsi="Arial" w:cs="Arial"/>
          <w:b/>
          <w:bCs/>
        </w:rPr>
      </w:pPr>
      <w:r>
        <w:rPr>
          <w:rFonts w:ascii="Arial" w:hAnsi="Arial" w:cs="Arial"/>
          <w:b/>
          <w:bCs/>
        </w:rPr>
        <w:t>4.0</w:t>
      </w:r>
      <w:r>
        <w:rPr>
          <w:rFonts w:ascii="Arial" w:hAnsi="Arial" w:cs="Arial"/>
          <w:b/>
          <w:bCs/>
        </w:rPr>
        <w:tab/>
      </w:r>
      <w:r w:rsidRPr="004046B7" w:rsidR="003B670C">
        <w:rPr>
          <w:rFonts w:ascii="Arial" w:hAnsi="Arial" w:cs="Arial"/>
          <w:b/>
          <w:bCs/>
        </w:rPr>
        <w:t xml:space="preserve">Q4 – </w:t>
      </w:r>
      <w:r w:rsidRPr="004046B7" w:rsidR="00475CB9">
        <w:rPr>
          <w:rFonts w:ascii="Arial" w:hAnsi="Arial" w:cs="Arial"/>
          <w:b/>
          <w:bCs/>
        </w:rPr>
        <w:t>Capital</w:t>
      </w:r>
      <w:r w:rsidRPr="004046B7" w:rsidR="003B670C">
        <w:rPr>
          <w:rFonts w:ascii="Arial" w:hAnsi="Arial" w:cs="Arial"/>
          <w:b/>
          <w:bCs/>
        </w:rPr>
        <w:t xml:space="preserve"> outturn report</w:t>
      </w:r>
    </w:p>
    <w:p w:rsidRPr="004046B7" w:rsidR="003B670C" w:rsidP="00CD1FD3" w:rsidRDefault="004046B7" w14:paraId="500298D1" w14:textId="3B25CAB1">
      <w:pPr>
        <w:spacing w:line="240" w:lineRule="auto"/>
        <w:ind w:left="720"/>
        <w:jc w:val="both"/>
        <w:rPr>
          <w:rFonts w:ascii="Arial" w:hAnsi="Arial" w:cs="Arial"/>
        </w:rPr>
      </w:pPr>
      <w:r w:rsidRPr="004046B7">
        <w:rPr>
          <w:rFonts w:ascii="Arial" w:hAnsi="Arial" w:cs="Arial"/>
        </w:rPr>
        <w:t>The o</w:t>
      </w:r>
      <w:r w:rsidRPr="004046B7" w:rsidR="003B670C">
        <w:rPr>
          <w:rFonts w:ascii="Arial" w:hAnsi="Arial" w:cs="Arial"/>
        </w:rPr>
        <w:t>verall capital budget</w:t>
      </w:r>
      <w:r w:rsidRPr="004046B7">
        <w:rPr>
          <w:rFonts w:ascii="Arial" w:hAnsi="Arial" w:cs="Arial"/>
        </w:rPr>
        <w:t xml:space="preserve"> is </w:t>
      </w:r>
      <w:r w:rsidRPr="004046B7" w:rsidR="003B670C">
        <w:rPr>
          <w:rFonts w:ascii="Arial" w:hAnsi="Arial" w:cs="Arial"/>
        </w:rPr>
        <w:t>28.3m, spend of 18.8m of which 3.8m is genuine underspend.  5.7m carry forward request.</w:t>
      </w:r>
    </w:p>
    <w:p w:rsidRPr="004046B7" w:rsidR="003B670C" w:rsidP="00CD1FD3" w:rsidRDefault="003B670C" w14:paraId="7587E711" w14:textId="75CA5C0D">
      <w:pPr>
        <w:spacing w:line="240" w:lineRule="auto"/>
        <w:ind w:left="720"/>
        <w:jc w:val="both"/>
        <w:rPr>
          <w:rFonts w:ascii="Arial" w:hAnsi="Arial" w:cs="Arial"/>
        </w:rPr>
      </w:pPr>
      <w:r w:rsidRPr="004046B7">
        <w:rPr>
          <w:rFonts w:ascii="Arial" w:hAnsi="Arial" w:cs="Arial"/>
        </w:rPr>
        <w:t>Slippage (estates) – timing issues, legal, supply chain issues, retentions</w:t>
      </w:r>
      <w:r w:rsidRPr="004046B7" w:rsidR="004046B7">
        <w:rPr>
          <w:rFonts w:ascii="Arial" w:hAnsi="Arial" w:cs="Arial"/>
        </w:rPr>
        <w:t xml:space="preserve">.  The </w:t>
      </w:r>
      <w:r w:rsidRPr="004046B7">
        <w:rPr>
          <w:rFonts w:ascii="Arial" w:hAnsi="Arial" w:cs="Arial"/>
        </w:rPr>
        <w:t>PCC is happy with the level of detail in the report.</w:t>
      </w:r>
    </w:p>
    <w:p w:rsidRPr="004046B7" w:rsidR="003B670C" w:rsidP="00CD1FD3" w:rsidRDefault="004046B7" w14:paraId="31A190FF" w14:textId="569366D8">
      <w:pPr>
        <w:spacing w:line="240" w:lineRule="auto"/>
        <w:ind w:left="720"/>
        <w:jc w:val="both"/>
        <w:rPr>
          <w:rFonts w:ascii="Arial" w:hAnsi="Arial" w:cs="Arial"/>
        </w:rPr>
      </w:pPr>
      <w:r>
        <w:rPr>
          <w:rFonts w:ascii="Arial" w:hAnsi="Arial" w:cs="Arial"/>
        </w:rPr>
        <w:t>There is a d</w:t>
      </w:r>
      <w:r w:rsidRPr="004046B7" w:rsidR="003B670C">
        <w:rPr>
          <w:rFonts w:ascii="Arial" w:hAnsi="Arial" w:cs="Arial"/>
        </w:rPr>
        <w:t xml:space="preserve">elay in </w:t>
      </w:r>
      <w:r>
        <w:rPr>
          <w:rFonts w:ascii="Arial" w:hAnsi="Arial" w:cs="Arial"/>
        </w:rPr>
        <w:t xml:space="preserve">the </w:t>
      </w:r>
      <w:r w:rsidRPr="004046B7" w:rsidR="003B670C">
        <w:rPr>
          <w:rFonts w:ascii="Arial" w:hAnsi="Arial" w:cs="Arial"/>
        </w:rPr>
        <w:t>telematics scheme in force vehicles</w:t>
      </w:r>
      <w:r>
        <w:rPr>
          <w:rFonts w:ascii="Arial" w:hAnsi="Arial" w:cs="Arial"/>
        </w:rPr>
        <w:t xml:space="preserve">.  This </w:t>
      </w:r>
      <w:r w:rsidRPr="004046B7" w:rsidR="003B670C">
        <w:rPr>
          <w:rFonts w:ascii="Arial" w:hAnsi="Arial" w:cs="Arial"/>
        </w:rPr>
        <w:t>should be undertaken in Dec</w:t>
      </w:r>
      <w:r>
        <w:rPr>
          <w:rFonts w:ascii="Arial" w:hAnsi="Arial" w:cs="Arial"/>
        </w:rPr>
        <w:t>ember</w:t>
      </w:r>
      <w:r w:rsidRPr="004046B7" w:rsidR="003B670C">
        <w:rPr>
          <w:rFonts w:ascii="Arial" w:hAnsi="Arial" w:cs="Arial"/>
        </w:rPr>
        <w:t xml:space="preserve"> (4 </w:t>
      </w:r>
      <w:r w:rsidRPr="004046B7">
        <w:rPr>
          <w:rFonts w:ascii="Arial" w:hAnsi="Arial" w:cs="Arial"/>
        </w:rPr>
        <w:t>mo</w:t>
      </w:r>
      <w:r w:rsidRPr="004046B7" w:rsidR="003B670C">
        <w:rPr>
          <w:rFonts w:ascii="Arial" w:hAnsi="Arial" w:cs="Arial"/>
        </w:rPr>
        <w:t>nths behind</w:t>
      </w:r>
      <w:r w:rsidRPr="004046B7">
        <w:rPr>
          <w:rFonts w:ascii="Arial" w:hAnsi="Arial" w:cs="Arial"/>
        </w:rPr>
        <w:t xml:space="preserve"> schedule</w:t>
      </w:r>
      <w:r w:rsidRPr="004046B7" w:rsidR="003B670C">
        <w:rPr>
          <w:rFonts w:ascii="Arial" w:hAnsi="Arial" w:cs="Arial"/>
        </w:rPr>
        <w:t>)</w:t>
      </w:r>
      <w:r>
        <w:rPr>
          <w:rFonts w:ascii="Arial" w:hAnsi="Arial" w:cs="Arial"/>
        </w:rPr>
        <w:t>.</w:t>
      </w:r>
    </w:p>
    <w:p w:rsidRPr="004046B7" w:rsidR="003B670C" w:rsidP="00CD1FD3" w:rsidRDefault="003B670C" w14:paraId="494EF360" w14:textId="39C8C102">
      <w:pPr>
        <w:spacing w:line="240" w:lineRule="auto"/>
        <w:ind w:firstLine="720"/>
        <w:jc w:val="both"/>
        <w:rPr>
          <w:rFonts w:ascii="Arial" w:hAnsi="Arial" w:cs="Arial"/>
        </w:rPr>
      </w:pPr>
      <w:r w:rsidRPr="004046B7">
        <w:rPr>
          <w:rFonts w:ascii="Arial" w:hAnsi="Arial" w:cs="Arial"/>
        </w:rPr>
        <w:t>Underspend o</w:t>
      </w:r>
      <w:r w:rsidRPr="004046B7" w:rsidR="00241C06">
        <w:rPr>
          <w:rFonts w:ascii="Arial" w:hAnsi="Arial" w:cs="Arial"/>
        </w:rPr>
        <w:t xml:space="preserve">n Nottingham Custody Suite – </w:t>
      </w:r>
      <w:r w:rsidRPr="004046B7" w:rsidR="004046B7">
        <w:rPr>
          <w:rFonts w:ascii="Arial" w:hAnsi="Arial" w:cs="Arial"/>
        </w:rPr>
        <w:t>approx</w:t>
      </w:r>
      <w:r w:rsidRPr="004046B7" w:rsidR="00241C06">
        <w:rPr>
          <w:rFonts w:ascii="Arial" w:hAnsi="Arial" w:cs="Arial"/>
        </w:rPr>
        <w:t xml:space="preserve"> £700,000 underspend</w:t>
      </w:r>
    </w:p>
    <w:p w:rsidRPr="004046B7" w:rsidR="00241C06" w:rsidP="00CD1FD3" w:rsidRDefault="004046B7" w14:paraId="77487530" w14:textId="41645A66">
      <w:pPr>
        <w:spacing w:line="240" w:lineRule="auto"/>
        <w:ind w:firstLine="720"/>
        <w:jc w:val="both"/>
        <w:rPr>
          <w:rFonts w:ascii="Arial" w:hAnsi="Arial" w:cs="Arial"/>
        </w:rPr>
      </w:pPr>
      <w:r w:rsidRPr="004046B7">
        <w:rPr>
          <w:rFonts w:ascii="Arial" w:hAnsi="Arial" w:cs="Arial"/>
        </w:rPr>
        <w:t xml:space="preserve">The joint </w:t>
      </w:r>
      <w:r w:rsidRPr="004046B7" w:rsidR="00241C06">
        <w:rPr>
          <w:rFonts w:ascii="Arial" w:hAnsi="Arial" w:cs="Arial"/>
        </w:rPr>
        <w:t xml:space="preserve">FHQ </w:t>
      </w:r>
      <w:r w:rsidRPr="004046B7">
        <w:rPr>
          <w:rFonts w:ascii="Arial" w:hAnsi="Arial" w:cs="Arial"/>
        </w:rPr>
        <w:t xml:space="preserve">new build </w:t>
      </w:r>
      <w:r w:rsidRPr="004046B7" w:rsidR="00241C06">
        <w:rPr>
          <w:rFonts w:ascii="Arial" w:hAnsi="Arial" w:cs="Arial"/>
        </w:rPr>
        <w:t>was planned to be underspent but is now back on target.</w:t>
      </w:r>
    </w:p>
    <w:p w:rsidRPr="004046B7" w:rsidR="00353522" w:rsidP="00CD1FD3" w:rsidRDefault="00F90F81" w14:paraId="30698EDD" w14:textId="5B63B119">
      <w:pPr>
        <w:spacing w:line="240" w:lineRule="auto"/>
        <w:ind w:left="720"/>
        <w:jc w:val="both"/>
        <w:rPr>
          <w:rFonts w:ascii="Arial" w:hAnsi="Arial" w:cs="Arial"/>
        </w:rPr>
      </w:pPr>
      <w:r w:rsidRPr="004046B7">
        <w:rPr>
          <w:rFonts w:ascii="Arial" w:hAnsi="Arial" w:cs="Arial"/>
        </w:rPr>
        <w:t>Reasonably sustainable budget for the next few years.  Hampered with staff vacancies, poor financial systems</w:t>
      </w:r>
    </w:p>
    <w:p w:rsidRPr="004046B7" w:rsidR="00F90F81" w:rsidP="00CD1FD3" w:rsidRDefault="004046B7" w14:paraId="1A8DFF19" w14:textId="22948D9E">
      <w:pPr>
        <w:spacing w:line="240" w:lineRule="auto"/>
        <w:ind w:left="720"/>
        <w:jc w:val="both"/>
        <w:rPr>
          <w:rFonts w:ascii="Arial" w:hAnsi="Arial" w:cs="Arial"/>
        </w:rPr>
      </w:pPr>
      <w:r w:rsidRPr="004046B7">
        <w:rPr>
          <w:rFonts w:ascii="Arial" w:hAnsi="Arial" w:cs="Arial"/>
        </w:rPr>
        <w:t>The PCC stated it would be useful to have an Efficiency Strategy in the future.  Mark Kimberley to work with Gillian Holder on this.</w:t>
      </w:r>
    </w:p>
    <w:p w:rsidR="008B7B84" w:rsidP="00CD1FD3" w:rsidRDefault="004046B7" w14:paraId="52458B16" w14:textId="4474B57C">
      <w:pPr>
        <w:spacing w:line="240" w:lineRule="auto"/>
        <w:ind w:left="720"/>
        <w:jc w:val="both"/>
        <w:rPr>
          <w:rFonts w:ascii="Arial" w:hAnsi="Arial" w:cs="Arial"/>
        </w:rPr>
      </w:pPr>
      <w:r w:rsidRPr="004046B7">
        <w:rPr>
          <w:rFonts w:ascii="Arial" w:hAnsi="Arial" w:cs="Arial"/>
        </w:rPr>
        <w:t xml:space="preserve">The PCC asked that </w:t>
      </w:r>
      <w:r w:rsidRPr="004046B7" w:rsidR="008B7B84">
        <w:rPr>
          <w:rFonts w:ascii="Arial" w:hAnsi="Arial" w:cs="Arial"/>
        </w:rPr>
        <w:t>Q</w:t>
      </w:r>
      <w:r w:rsidRPr="004046B7">
        <w:rPr>
          <w:rFonts w:ascii="Arial" w:hAnsi="Arial" w:cs="Arial"/>
        </w:rPr>
        <w:t>uarterly</w:t>
      </w:r>
      <w:r w:rsidRPr="004046B7" w:rsidR="008B7B84">
        <w:rPr>
          <w:rFonts w:ascii="Arial" w:hAnsi="Arial" w:cs="Arial"/>
        </w:rPr>
        <w:t xml:space="preserve"> reports </w:t>
      </w:r>
      <w:r w:rsidRPr="004046B7">
        <w:rPr>
          <w:rFonts w:ascii="Arial" w:hAnsi="Arial" w:cs="Arial"/>
        </w:rPr>
        <w:t xml:space="preserve">are </w:t>
      </w:r>
      <w:r w:rsidRPr="004046B7" w:rsidR="008B7B84">
        <w:rPr>
          <w:rFonts w:ascii="Arial" w:hAnsi="Arial" w:cs="Arial"/>
        </w:rPr>
        <w:t>submitted to</w:t>
      </w:r>
      <w:r w:rsidRPr="004046B7">
        <w:rPr>
          <w:rFonts w:ascii="Arial" w:hAnsi="Arial" w:cs="Arial"/>
        </w:rPr>
        <w:t xml:space="preserve"> her </w:t>
      </w:r>
      <w:r w:rsidRPr="004046B7" w:rsidR="008B7B84">
        <w:rPr>
          <w:rFonts w:ascii="Arial" w:hAnsi="Arial" w:cs="Arial"/>
        </w:rPr>
        <w:t xml:space="preserve">prior to </w:t>
      </w:r>
      <w:r w:rsidRPr="004046B7">
        <w:rPr>
          <w:rFonts w:ascii="Arial" w:hAnsi="Arial" w:cs="Arial"/>
        </w:rPr>
        <w:t xml:space="preserve">any </w:t>
      </w:r>
      <w:r w:rsidRPr="004046B7" w:rsidR="008B7B84">
        <w:rPr>
          <w:rFonts w:ascii="Arial" w:hAnsi="Arial" w:cs="Arial"/>
        </w:rPr>
        <w:t>decision record</w:t>
      </w:r>
      <w:r w:rsidRPr="004046B7">
        <w:rPr>
          <w:rFonts w:ascii="Arial" w:hAnsi="Arial" w:cs="Arial"/>
        </w:rPr>
        <w:t>s</w:t>
      </w:r>
      <w:r w:rsidRPr="004046B7" w:rsidR="008B7B84">
        <w:rPr>
          <w:rFonts w:ascii="Arial" w:hAnsi="Arial" w:cs="Arial"/>
        </w:rPr>
        <w:t xml:space="preserve"> arriving</w:t>
      </w:r>
      <w:r w:rsidRPr="004046B7">
        <w:rPr>
          <w:rFonts w:ascii="Arial" w:hAnsi="Arial" w:cs="Arial"/>
        </w:rPr>
        <w:t xml:space="preserve"> for signature.</w:t>
      </w:r>
    </w:p>
    <w:p w:rsidRPr="004046B7" w:rsidR="008B7B84" w:rsidP="00CD1FD3" w:rsidRDefault="001F3AE7" w14:paraId="3C3DC920" w14:textId="0367D160">
      <w:pPr>
        <w:spacing w:line="240" w:lineRule="auto"/>
        <w:jc w:val="both"/>
        <w:rPr>
          <w:rFonts w:ascii="Arial" w:hAnsi="Arial" w:cs="Arial"/>
          <w:b/>
          <w:bCs/>
        </w:rPr>
      </w:pPr>
      <w:r>
        <w:rPr>
          <w:rFonts w:ascii="Arial" w:hAnsi="Arial" w:cs="Arial"/>
          <w:b/>
          <w:bCs/>
        </w:rPr>
        <w:t>5.0</w:t>
      </w:r>
      <w:r>
        <w:rPr>
          <w:rFonts w:ascii="Arial" w:hAnsi="Arial" w:cs="Arial"/>
          <w:b/>
          <w:bCs/>
        </w:rPr>
        <w:tab/>
      </w:r>
      <w:r w:rsidRPr="004046B7" w:rsidR="008B7B84">
        <w:rPr>
          <w:rFonts w:ascii="Arial" w:hAnsi="Arial" w:cs="Arial"/>
          <w:b/>
          <w:bCs/>
        </w:rPr>
        <w:t>Q4 Revenue Report</w:t>
      </w:r>
    </w:p>
    <w:p w:rsidRPr="002F3DE8" w:rsidR="00B37759" w:rsidP="00CD1FD3" w:rsidRDefault="007469F8" w14:paraId="6354BFA9" w14:textId="77777777">
      <w:pPr>
        <w:spacing w:line="240" w:lineRule="auto"/>
        <w:ind w:left="720"/>
        <w:jc w:val="both"/>
        <w:rPr>
          <w:rFonts w:ascii="Arial" w:hAnsi="Arial" w:cs="Arial"/>
        </w:rPr>
      </w:pPr>
      <w:r w:rsidRPr="002F3DE8">
        <w:rPr>
          <w:rFonts w:ascii="Arial" w:hAnsi="Arial" w:cs="Arial"/>
        </w:rPr>
        <w:t>£</w:t>
      </w:r>
      <w:r w:rsidRPr="002F3DE8" w:rsidR="008B7B84">
        <w:rPr>
          <w:rFonts w:ascii="Arial" w:hAnsi="Arial" w:cs="Arial"/>
        </w:rPr>
        <w:t>1.6m underspend across the g</w:t>
      </w:r>
      <w:r w:rsidRPr="002F3DE8">
        <w:rPr>
          <w:rFonts w:ascii="Arial" w:hAnsi="Arial" w:cs="Arial"/>
        </w:rPr>
        <w:t>r</w:t>
      </w:r>
      <w:r w:rsidRPr="002F3DE8" w:rsidR="008B7B84">
        <w:rPr>
          <w:rFonts w:ascii="Arial" w:hAnsi="Arial" w:cs="Arial"/>
        </w:rPr>
        <w:t>oup.   OPCC</w:t>
      </w:r>
      <w:r w:rsidRPr="002F3DE8">
        <w:rPr>
          <w:rFonts w:ascii="Arial" w:hAnsi="Arial" w:cs="Arial"/>
        </w:rPr>
        <w:t xml:space="preserve"> has a</w:t>
      </w:r>
      <w:r w:rsidRPr="002F3DE8" w:rsidR="008B7B84">
        <w:rPr>
          <w:rFonts w:ascii="Arial" w:hAnsi="Arial" w:cs="Arial"/>
        </w:rPr>
        <w:t xml:space="preserve"> small overspend.  The Force </w:t>
      </w:r>
      <w:r w:rsidRPr="002F3DE8">
        <w:rPr>
          <w:rFonts w:ascii="Arial" w:hAnsi="Arial" w:cs="Arial"/>
        </w:rPr>
        <w:t xml:space="preserve">has a </w:t>
      </w:r>
      <w:r w:rsidRPr="002F3DE8" w:rsidR="008B7B84">
        <w:rPr>
          <w:rFonts w:ascii="Arial" w:hAnsi="Arial" w:cs="Arial"/>
        </w:rPr>
        <w:t>signif</w:t>
      </w:r>
      <w:r w:rsidRPr="002F3DE8">
        <w:rPr>
          <w:rFonts w:ascii="Arial" w:hAnsi="Arial" w:cs="Arial"/>
        </w:rPr>
        <w:t>icant</w:t>
      </w:r>
      <w:r w:rsidRPr="002F3DE8" w:rsidR="008B7B84">
        <w:rPr>
          <w:rFonts w:ascii="Arial" w:hAnsi="Arial" w:cs="Arial"/>
        </w:rPr>
        <w:t xml:space="preserve"> underspend.  99.4% expenditure achieved.  Issues around Brexit, supply chain issues, transferred to new financial systems</w:t>
      </w:r>
      <w:r w:rsidRPr="002F3DE8" w:rsidR="00B37759">
        <w:rPr>
          <w:rFonts w:ascii="Arial" w:hAnsi="Arial" w:cs="Arial"/>
        </w:rPr>
        <w:t xml:space="preserve">.  The </w:t>
      </w:r>
      <w:r w:rsidRPr="002F3DE8" w:rsidR="008B7B84">
        <w:rPr>
          <w:rFonts w:ascii="Arial" w:hAnsi="Arial" w:cs="Arial"/>
        </w:rPr>
        <w:t>Force</w:t>
      </w:r>
      <w:r w:rsidRPr="002F3DE8" w:rsidR="00B37759">
        <w:rPr>
          <w:rFonts w:ascii="Arial" w:hAnsi="Arial" w:cs="Arial"/>
        </w:rPr>
        <w:t>’s</w:t>
      </w:r>
      <w:r w:rsidRPr="002F3DE8" w:rsidR="008B7B84">
        <w:rPr>
          <w:rFonts w:ascii="Arial" w:hAnsi="Arial" w:cs="Arial"/>
        </w:rPr>
        <w:t xml:space="preserve"> focus has been on uplift which creates other pressures.  </w:t>
      </w:r>
    </w:p>
    <w:p w:rsidRPr="002F3DE8" w:rsidR="008B7B84" w:rsidP="00CD1FD3" w:rsidRDefault="00B37759" w14:paraId="133D1F9C" w14:textId="64299DD7">
      <w:pPr>
        <w:spacing w:line="240" w:lineRule="auto"/>
        <w:ind w:firstLine="720"/>
        <w:jc w:val="both"/>
        <w:rPr>
          <w:rFonts w:ascii="Arial" w:hAnsi="Arial" w:cs="Arial"/>
        </w:rPr>
      </w:pPr>
      <w:r w:rsidRPr="002F3DE8">
        <w:rPr>
          <w:rFonts w:ascii="Arial" w:hAnsi="Arial" w:cs="Arial"/>
        </w:rPr>
        <w:t>The Force is currently r</w:t>
      </w:r>
      <w:r w:rsidRPr="002F3DE8" w:rsidR="008B7B84">
        <w:rPr>
          <w:rFonts w:ascii="Arial" w:hAnsi="Arial" w:cs="Arial"/>
        </w:rPr>
        <w:t xml:space="preserve">unning at around 9% staff vacancies.  </w:t>
      </w:r>
    </w:p>
    <w:p w:rsidR="000F63B1" w:rsidP="00CD1FD3" w:rsidRDefault="002F3DE8" w14:paraId="5B9E3125" w14:textId="318C9CE4">
      <w:pPr>
        <w:spacing w:line="240" w:lineRule="auto"/>
        <w:ind w:left="720"/>
        <w:jc w:val="both"/>
        <w:rPr>
          <w:color w:val="FF0000"/>
        </w:rPr>
      </w:pPr>
      <w:r>
        <w:rPr>
          <w:rFonts w:ascii="Arial" w:hAnsi="Arial" w:cs="Arial"/>
        </w:rPr>
        <w:t xml:space="preserve">The Chief Executive asked about the </w:t>
      </w:r>
      <w:r w:rsidRPr="002F3DE8" w:rsidR="00AC796F">
        <w:rPr>
          <w:rFonts w:ascii="Arial" w:hAnsi="Arial" w:cs="Arial"/>
        </w:rPr>
        <w:t>increase in utility cost</w:t>
      </w:r>
      <w:r>
        <w:rPr>
          <w:rFonts w:ascii="Arial" w:hAnsi="Arial" w:cs="Arial"/>
        </w:rPr>
        <w:t>s</w:t>
      </w:r>
      <w:r w:rsidRPr="002F3DE8" w:rsidR="00AC796F">
        <w:rPr>
          <w:rFonts w:ascii="Arial" w:hAnsi="Arial" w:cs="Arial"/>
        </w:rPr>
        <w:t xml:space="preserve"> in relation to premise</w:t>
      </w:r>
      <w:r>
        <w:rPr>
          <w:rFonts w:ascii="Arial" w:hAnsi="Arial" w:cs="Arial"/>
        </w:rPr>
        <w:t>s</w:t>
      </w:r>
      <w:r w:rsidRPr="002F3DE8" w:rsidR="00AC796F">
        <w:rPr>
          <w:rFonts w:ascii="Arial" w:hAnsi="Arial" w:cs="Arial"/>
        </w:rPr>
        <w:t xml:space="preserve"> – is there any work that can be done to try and minimise this</w:t>
      </w:r>
      <w:r>
        <w:rPr>
          <w:rFonts w:ascii="Arial" w:hAnsi="Arial" w:cs="Arial"/>
        </w:rPr>
        <w:t>?</w:t>
      </w:r>
      <w:r w:rsidRPr="002F3DE8" w:rsidR="00AC796F">
        <w:rPr>
          <w:rFonts w:ascii="Arial" w:hAnsi="Arial" w:cs="Arial"/>
        </w:rPr>
        <w:t xml:space="preserve">  </w:t>
      </w:r>
      <w:r>
        <w:rPr>
          <w:rFonts w:ascii="Arial" w:hAnsi="Arial" w:cs="Arial"/>
        </w:rPr>
        <w:t>Mark Kimberley reported that a</w:t>
      </w:r>
      <w:r w:rsidRPr="002F3DE8" w:rsidR="00AC796F">
        <w:rPr>
          <w:rFonts w:ascii="Arial" w:hAnsi="Arial" w:cs="Arial"/>
        </w:rPr>
        <w:t>ll new builds have solar panelling</w:t>
      </w:r>
      <w:r>
        <w:rPr>
          <w:rFonts w:ascii="Arial" w:hAnsi="Arial" w:cs="Arial"/>
        </w:rPr>
        <w:t xml:space="preserve">, there has been boiler replacements in some </w:t>
      </w:r>
      <w:r w:rsidR="00475CB9">
        <w:rPr>
          <w:rFonts w:ascii="Arial" w:hAnsi="Arial" w:cs="Arial"/>
        </w:rPr>
        <w:t>properties,</w:t>
      </w:r>
      <w:r>
        <w:rPr>
          <w:rFonts w:ascii="Arial" w:hAnsi="Arial" w:cs="Arial"/>
        </w:rPr>
        <w:t xml:space="preserve"> and they are also looking to move to direct debit payment rather than quarterly </w:t>
      </w:r>
      <w:r w:rsidR="00475CB9">
        <w:rPr>
          <w:rFonts w:ascii="Arial" w:hAnsi="Arial" w:cs="Arial"/>
        </w:rPr>
        <w:t>billing.</w:t>
      </w:r>
      <w:r>
        <w:rPr>
          <w:rFonts w:ascii="Arial" w:hAnsi="Arial" w:cs="Arial"/>
        </w:rPr>
        <w:t xml:space="preserve">  The Force is looking at</w:t>
      </w:r>
      <w:r w:rsidRPr="002F3DE8" w:rsidR="00AC796F">
        <w:rPr>
          <w:rFonts w:ascii="Arial" w:hAnsi="Arial" w:cs="Arial"/>
        </w:rPr>
        <w:t xml:space="preserve"> other innovations.  </w:t>
      </w:r>
      <w:r w:rsidR="000F63B1">
        <w:rPr>
          <w:color w:val="FF0000"/>
        </w:rPr>
        <w:t xml:space="preserve"> </w:t>
      </w:r>
    </w:p>
    <w:p w:rsidRPr="00EB4B75" w:rsidR="000F63B1" w:rsidP="00CD1FD3" w:rsidRDefault="001F3AE7" w14:paraId="1CBD7DA5" w14:textId="384AB949">
      <w:pPr>
        <w:spacing w:line="240" w:lineRule="auto"/>
        <w:jc w:val="both"/>
        <w:rPr>
          <w:rFonts w:ascii="Arial" w:hAnsi="Arial" w:cs="Arial"/>
          <w:b/>
          <w:bCs/>
        </w:rPr>
      </w:pPr>
      <w:r>
        <w:rPr>
          <w:rFonts w:ascii="Arial" w:hAnsi="Arial" w:cs="Arial"/>
          <w:b/>
          <w:bCs/>
        </w:rPr>
        <w:t>6.0</w:t>
      </w:r>
      <w:r>
        <w:rPr>
          <w:rFonts w:ascii="Arial" w:hAnsi="Arial" w:cs="Arial"/>
          <w:b/>
          <w:bCs/>
        </w:rPr>
        <w:tab/>
        <w:t xml:space="preserve"> Make Notts Safe </w:t>
      </w:r>
      <w:r w:rsidRPr="00EB4B75" w:rsidR="000F63B1">
        <w:rPr>
          <w:rFonts w:ascii="Arial" w:hAnsi="Arial" w:cs="Arial"/>
          <w:b/>
          <w:bCs/>
        </w:rPr>
        <w:t>Delivery Plan</w:t>
      </w:r>
    </w:p>
    <w:p w:rsidRPr="00EB4B75" w:rsidR="001C3B83" w:rsidP="00CD1FD3" w:rsidRDefault="00EB4B75" w14:paraId="1EE92F06" w14:textId="2162DF70">
      <w:pPr>
        <w:spacing w:line="240" w:lineRule="auto"/>
        <w:ind w:left="720"/>
        <w:jc w:val="both"/>
        <w:rPr>
          <w:rFonts w:ascii="Arial" w:hAnsi="Arial" w:cs="Arial"/>
        </w:rPr>
      </w:pPr>
      <w:r w:rsidRPr="00EB4B75">
        <w:rPr>
          <w:rFonts w:ascii="Arial" w:hAnsi="Arial" w:cs="Arial"/>
        </w:rPr>
        <w:t xml:space="preserve">A copy of the Delivery Plan 2022/23 was circulated at the meeting.  </w:t>
      </w:r>
      <w:r w:rsidRPr="00EB4B75" w:rsidR="001C3B83">
        <w:rPr>
          <w:rFonts w:ascii="Arial" w:hAnsi="Arial" w:cs="Arial"/>
        </w:rPr>
        <w:t>T</w:t>
      </w:r>
      <w:r w:rsidR="004510D7">
        <w:rPr>
          <w:rFonts w:ascii="Arial" w:hAnsi="Arial" w:cs="Arial"/>
        </w:rPr>
        <w:t>he</w:t>
      </w:r>
      <w:r w:rsidRPr="00EB4B75" w:rsidR="001C3B83">
        <w:rPr>
          <w:rFonts w:ascii="Arial" w:hAnsi="Arial" w:cs="Arial"/>
        </w:rPr>
        <w:t xml:space="preserve"> Force </w:t>
      </w:r>
      <w:r w:rsidRPr="00EB4B75">
        <w:rPr>
          <w:rFonts w:ascii="Arial" w:hAnsi="Arial" w:cs="Arial"/>
        </w:rPr>
        <w:t>are asked to provide feedback on the document, with a particular focus on actions and activity detailed under the ‘Responding’ them</w:t>
      </w:r>
      <w:r w:rsidR="004510D7">
        <w:rPr>
          <w:rFonts w:ascii="Arial" w:hAnsi="Arial" w:cs="Arial"/>
        </w:rPr>
        <w:t>e</w:t>
      </w:r>
      <w:r w:rsidRPr="00EB4B75">
        <w:rPr>
          <w:rFonts w:ascii="Arial" w:hAnsi="Arial" w:cs="Arial"/>
        </w:rPr>
        <w:t xml:space="preserve">.  </w:t>
      </w:r>
    </w:p>
    <w:p w:rsidRPr="002F3DE8" w:rsidR="004510D7" w:rsidP="00CD1FD3" w:rsidRDefault="001C3B83" w14:paraId="6CF0AEDB" w14:textId="77777777">
      <w:pPr>
        <w:spacing w:after="0" w:line="240" w:lineRule="auto"/>
        <w:ind w:left="2160" w:hanging="1440"/>
        <w:jc w:val="both"/>
        <w:rPr>
          <w:rFonts w:ascii="Arial" w:hAnsi="Arial" w:eastAsia="Times New Roman" w:cs="Arial"/>
          <w:b/>
          <w:bCs/>
        </w:rPr>
      </w:pPr>
      <w:r w:rsidRPr="002F3DE8">
        <w:rPr>
          <w:rFonts w:ascii="Arial" w:hAnsi="Arial" w:cs="Arial"/>
          <w:b/>
          <w:bCs/>
        </w:rPr>
        <w:t>Action:</w:t>
      </w:r>
      <w:r w:rsidRPr="002F3DE8">
        <w:rPr>
          <w:rFonts w:ascii="Arial" w:hAnsi="Arial" w:cs="Arial"/>
          <w:b/>
          <w:bCs/>
        </w:rPr>
        <w:tab/>
      </w:r>
      <w:r w:rsidRPr="002F3DE8" w:rsidR="00EB4B75">
        <w:rPr>
          <w:rFonts w:ascii="Arial" w:hAnsi="Arial" w:eastAsia="Times New Roman" w:cs="Arial"/>
          <w:b/>
          <w:bCs/>
        </w:rPr>
        <w:t xml:space="preserve">DCC Cooper to provide final feedback on the 2022/23 Police and Crime Delivery Plan, with a particular focus on actions and activity detailed under the ‘Responding’ theme.  </w:t>
      </w:r>
    </w:p>
    <w:p w:rsidR="004510D7" w:rsidP="00CD1FD3" w:rsidRDefault="004510D7" w14:paraId="5229E242" w14:textId="77777777">
      <w:pPr>
        <w:pStyle w:val="ListParagraph"/>
        <w:spacing w:after="0" w:line="240" w:lineRule="auto"/>
        <w:ind w:left="2160" w:hanging="1440"/>
        <w:contextualSpacing w:val="0"/>
        <w:jc w:val="both"/>
        <w:rPr>
          <w:rFonts w:ascii="Arial" w:hAnsi="Arial" w:eastAsia="Times New Roman" w:cs="Arial"/>
          <w:b/>
          <w:bCs/>
        </w:rPr>
      </w:pPr>
    </w:p>
    <w:p w:rsidRPr="00EB4B75" w:rsidR="00EB4B75" w:rsidP="00CD1FD3" w:rsidRDefault="004510D7" w14:paraId="5B96E28B" w14:textId="04DBCAC0">
      <w:pPr>
        <w:pStyle w:val="ListParagraph"/>
        <w:spacing w:after="0" w:line="240" w:lineRule="auto"/>
        <w:ind w:left="2160" w:hanging="1440"/>
        <w:contextualSpacing w:val="0"/>
        <w:jc w:val="both"/>
        <w:rPr>
          <w:rFonts w:ascii="Arial" w:hAnsi="Arial" w:eastAsia="Times New Roman" w:cs="Arial"/>
          <w:b/>
          <w:bCs/>
        </w:rPr>
      </w:pPr>
      <w:r>
        <w:rPr>
          <w:rFonts w:ascii="Arial" w:hAnsi="Arial" w:eastAsia="Times New Roman" w:cs="Arial"/>
          <w:b/>
          <w:bCs/>
        </w:rPr>
        <w:t>Action:</w:t>
      </w:r>
      <w:r>
        <w:rPr>
          <w:rFonts w:ascii="Arial" w:hAnsi="Arial" w:eastAsia="Times New Roman" w:cs="Arial"/>
          <w:b/>
          <w:bCs/>
        </w:rPr>
        <w:tab/>
      </w:r>
      <w:r w:rsidRPr="00EB4B75" w:rsidR="00EB4B75">
        <w:rPr>
          <w:rFonts w:ascii="Arial" w:hAnsi="Arial" w:eastAsia="Times New Roman" w:cs="Arial"/>
          <w:b/>
          <w:bCs/>
        </w:rPr>
        <w:t xml:space="preserve">Dan Howitt </w:t>
      </w:r>
      <w:r>
        <w:rPr>
          <w:rFonts w:ascii="Arial" w:hAnsi="Arial" w:eastAsia="Times New Roman" w:cs="Arial"/>
          <w:b/>
          <w:bCs/>
        </w:rPr>
        <w:t xml:space="preserve">to </w:t>
      </w:r>
      <w:r w:rsidRPr="00EB4B75" w:rsidR="00EB4B75">
        <w:rPr>
          <w:rFonts w:ascii="Arial" w:hAnsi="Arial" w:eastAsia="Times New Roman" w:cs="Arial"/>
          <w:b/>
          <w:bCs/>
        </w:rPr>
        <w:t>make an electronic version of the plan available to the Force.</w:t>
      </w:r>
    </w:p>
    <w:p w:rsidR="002400EC" w:rsidP="00CD1FD3" w:rsidRDefault="002400EC" w14:paraId="0DA9FAFE" w14:textId="77777777">
      <w:pPr>
        <w:spacing w:line="240" w:lineRule="auto"/>
        <w:jc w:val="both"/>
        <w:rPr>
          <w:rFonts w:ascii="Arial" w:hAnsi="Arial" w:cs="Arial"/>
          <w:b/>
          <w:bCs/>
        </w:rPr>
      </w:pPr>
    </w:p>
    <w:p w:rsidR="001C3B83" w:rsidP="00CD1FD3" w:rsidRDefault="00CD1FD3" w14:paraId="0591A61F" w14:textId="78D31CF8">
      <w:pPr>
        <w:spacing w:line="240" w:lineRule="auto"/>
        <w:jc w:val="both"/>
        <w:rPr>
          <w:rFonts w:ascii="Arial" w:hAnsi="Arial" w:cs="Arial"/>
          <w:b/>
          <w:bCs/>
        </w:rPr>
      </w:pPr>
      <w:r>
        <w:rPr>
          <w:rFonts w:ascii="Arial" w:hAnsi="Arial" w:cs="Arial"/>
          <w:b/>
          <w:bCs/>
        </w:rPr>
        <w:lastRenderedPageBreak/>
        <w:t>7.0</w:t>
      </w:r>
      <w:r>
        <w:rPr>
          <w:rFonts w:ascii="Arial" w:hAnsi="Arial" w:cs="Arial"/>
          <w:b/>
          <w:bCs/>
        </w:rPr>
        <w:tab/>
      </w:r>
      <w:r w:rsidR="00CE150E">
        <w:rPr>
          <w:rFonts w:ascii="Arial" w:hAnsi="Arial" w:cs="Arial"/>
          <w:b/>
          <w:bCs/>
        </w:rPr>
        <w:t>K</w:t>
      </w:r>
      <w:r w:rsidRPr="00632E8C" w:rsidR="001C3B83">
        <w:rPr>
          <w:rFonts w:ascii="Arial" w:hAnsi="Arial" w:cs="Arial"/>
          <w:b/>
          <w:bCs/>
        </w:rPr>
        <w:t>ey Business Decisions</w:t>
      </w:r>
    </w:p>
    <w:p w:rsidR="00632E8C" w:rsidP="00CD1FD3" w:rsidRDefault="00632E8C" w14:paraId="0240920C" w14:textId="0EF02272">
      <w:pPr>
        <w:spacing w:line="240" w:lineRule="auto"/>
        <w:ind w:firstLine="720"/>
        <w:jc w:val="both"/>
        <w:rPr>
          <w:rFonts w:ascii="Arial" w:hAnsi="Arial" w:cs="Arial"/>
        </w:rPr>
      </w:pPr>
      <w:r w:rsidRPr="00632E8C">
        <w:rPr>
          <w:rFonts w:ascii="Arial" w:hAnsi="Arial" w:cs="Arial"/>
        </w:rPr>
        <w:t>The log of key business decisions was noted.</w:t>
      </w:r>
      <w:r>
        <w:rPr>
          <w:rFonts w:ascii="Arial" w:hAnsi="Arial" w:cs="Arial"/>
        </w:rPr>
        <w:t xml:space="preserve">  No outstanding issues.</w:t>
      </w:r>
    </w:p>
    <w:p w:rsidR="00CD1FD3" w:rsidP="00CD1FD3" w:rsidRDefault="00CD1FD3" w14:paraId="7C102FE3" w14:textId="77777777">
      <w:pPr>
        <w:spacing w:line="240" w:lineRule="auto"/>
        <w:jc w:val="both"/>
        <w:rPr>
          <w:rFonts w:ascii="Arial" w:hAnsi="Arial" w:cs="Arial"/>
          <w:b/>
          <w:bCs/>
        </w:rPr>
      </w:pPr>
    </w:p>
    <w:p w:rsidRPr="002F3DE8" w:rsidR="009A35E7" w:rsidP="00CD1FD3" w:rsidRDefault="00CD1FD3" w14:paraId="67B967E6" w14:textId="624494E0">
      <w:pPr>
        <w:spacing w:line="240" w:lineRule="auto"/>
        <w:jc w:val="both"/>
        <w:rPr>
          <w:rFonts w:ascii="Arial" w:hAnsi="Arial" w:cs="Arial"/>
          <w:b/>
          <w:bCs/>
        </w:rPr>
      </w:pPr>
      <w:r>
        <w:rPr>
          <w:rFonts w:ascii="Arial" w:hAnsi="Arial" w:cs="Arial"/>
          <w:b/>
          <w:bCs/>
        </w:rPr>
        <w:t>8.0</w:t>
      </w:r>
      <w:r>
        <w:rPr>
          <w:rFonts w:ascii="Arial" w:hAnsi="Arial" w:cs="Arial"/>
          <w:b/>
          <w:bCs/>
        </w:rPr>
        <w:tab/>
      </w:r>
      <w:r w:rsidRPr="002F3DE8" w:rsidR="00163B4F">
        <w:rPr>
          <w:rFonts w:ascii="Arial" w:hAnsi="Arial" w:cs="Arial"/>
          <w:b/>
          <w:bCs/>
        </w:rPr>
        <w:t>Date &amp; Time of Next Meeting</w:t>
      </w:r>
    </w:p>
    <w:p w:rsidRPr="00163B4F" w:rsidR="00C330B8" w:rsidP="00CD1FD3" w:rsidRDefault="00163B4F" w14:paraId="36C6980D" w14:textId="16C511BA">
      <w:pPr>
        <w:spacing w:line="240" w:lineRule="auto"/>
        <w:ind w:firstLine="720"/>
        <w:jc w:val="both"/>
        <w:rPr>
          <w:rFonts w:ascii="Arial" w:hAnsi="Arial" w:cs="Arial"/>
        </w:rPr>
      </w:pPr>
      <w:r w:rsidRPr="00163B4F">
        <w:rPr>
          <w:rFonts w:ascii="Arial" w:hAnsi="Arial" w:cs="Arial"/>
        </w:rPr>
        <w:t>An e</w:t>
      </w:r>
      <w:r w:rsidRPr="00163B4F" w:rsidR="00C330B8">
        <w:rPr>
          <w:rFonts w:ascii="Arial" w:hAnsi="Arial" w:cs="Arial"/>
        </w:rPr>
        <w:t>xtra-ordinary meeting</w:t>
      </w:r>
      <w:r w:rsidRPr="00163B4F">
        <w:rPr>
          <w:rFonts w:ascii="Arial" w:hAnsi="Arial" w:cs="Arial"/>
        </w:rPr>
        <w:t xml:space="preserve"> will be held on 9 </w:t>
      </w:r>
      <w:r w:rsidRPr="00163B4F" w:rsidR="00C330B8">
        <w:rPr>
          <w:rFonts w:ascii="Arial" w:hAnsi="Arial" w:cs="Arial"/>
        </w:rPr>
        <w:t>August</w:t>
      </w:r>
      <w:r w:rsidRPr="00163B4F">
        <w:rPr>
          <w:rFonts w:ascii="Arial" w:hAnsi="Arial" w:cs="Arial"/>
        </w:rPr>
        <w:t xml:space="preserve"> 2022.</w:t>
      </w:r>
    </w:p>
    <w:sectPr w:rsidRPr="00163B4F" w:rsidR="00C33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CA17" w14:textId="77777777" w:rsidR="0011601E" w:rsidRDefault="0011601E" w:rsidP="00C84082">
      <w:pPr>
        <w:spacing w:after="0" w:line="240" w:lineRule="auto"/>
      </w:pPr>
      <w:r>
        <w:separator/>
      </w:r>
    </w:p>
  </w:endnote>
  <w:endnote w:type="continuationSeparator" w:id="0">
    <w:p w14:paraId="4816D188" w14:textId="77777777" w:rsidR="0011601E" w:rsidRDefault="0011601E" w:rsidP="00C8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587D" w14:textId="77777777" w:rsidR="0011601E" w:rsidRDefault="0011601E" w:rsidP="00C84082">
      <w:pPr>
        <w:spacing w:after="0" w:line="240" w:lineRule="auto"/>
      </w:pPr>
      <w:r>
        <w:separator/>
      </w:r>
    </w:p>
  </w:footnote>
  <w:footnote w:type="continuationSeparator" w:id="0">
    <w:p w14:paraId="7E731A29" w14:textId="77777777" w:rsidR="0011601E" w:rsidRDefault="0011601E" w:rsidP="00C84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961"/>
    <w:multiLevelType w:val="multilevel"/>
    <w:tmpl w:val="354C0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84BAD"/>
    <w:multiLevelType w:val="hybridMultilevel"/>
    <w:tmpl w:val="D76E10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4A0639E"/>
    <w:multiLevelType w:val="hybridMultilevel"/>
    <w:tmpl w:val="57B67672"/>
    <w:lvl w:ilvl="0" w:tplc="254661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D51C3"/>
    <w:multiLevelType w:val="hybridMultilevel"/>
    <w:tmpl w:val="25F0F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62832"/>
    <w:multiLevelType w:val="hybridMultilevel"/>
    <w:tmpl w:val="8A821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64F6A"/>
    <w:multiLevelType w:val="hybridMultilevel"/>
    <w:tmpl w:val="D868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C4D19"/>
    <w:multiLevelType w:val="hybridMultilevel"/>
    <w:tmpl w:val="0B38BEC2"/>
    <w:lvl w:ilvl="0" w:tplc="80CCBAA2">
      <w:numFmt w:val="bullet"/>
      <w:lvlText w:val="-"/>
      <w:lvlJc w:val="left"/>
      <w:pPr>
        <w:ind w:left="1212"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A2E4FE4"/>
    <w:multiLevelType w:val="hybridMultilevel"/>
    <w:tmpl w:val="27DC69F4"/>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2BE104B8"/>
    <w:multiLevelType w:val="hybridMultilevel"/>
    <w:tmpl w:val="77B01F72"/>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910648D"/>
    <w:multiLevelType w:val="hybridMultilevel"/>
    <w:tmpl w:val="7FCACE1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3D150B21"/>
    <w:multiLevelType w:val="hybridMultilevel"/>
    <w:tmpl w:val="666CA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8F5F86"/>
    <w:multiLevelType w:val="hybridMultilevel"/>
    <w:tmpl w:val="E29AAD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E64CDD"/>
    <w:multiLevelType w:val="multilevel"/>
    <w:tmpl w:val="25720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0B4865"/>
    <w:multiLevelType w:val="hybridMultilevel"/>
    <w:tmpl w:val="8A821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A16C9F"/>
    <w:multiLevelType w:val="hybridMultilevel"/>
    <w:tmpl w:val="AC4E983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5E903F8"/>
    <w:multiLevelType w:val="hybridMultilevel"/>
    <w:tmpl w:val="6E682E4A"/>
    <w:lvl w:ilvl="0" w:tplc="80CCBAA2">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60E2557"/>
    <w:multiLevelType w:val="hybridMultilevel"/>
    <w:tmpl w:val="606C97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573438E"/>
    <w:multiLevelType w:val="hybridMultilevel"/>
    <w:tmpl w:val="B3B47E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9BD53E3"/>
    <w:multiLevelType w:val="hybridMultilevel"/>
    <w:tmpl w:val="14E8796C"/>
    <w:lvl w:ilvl="0" w:tplc="CF9AE4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B20BC"/>
    <w:multiLevelType w:val="multilevel"/>
    <w:tmpl w:val="2BF0E862"/>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0" w15:restartNumberingAfterBreak="0">
    <w:nsid w:val="76254530"/>
    <w:multiLevelType w:val="hybridMultilevel"/>
    <w:tmpl w:val="EA405E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F245012"/>
    <w:multiLevelType w:val="hybridMultilevel"/>
    <w:tmpl w:val="F9C6ADA2"/>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num w:numId="1">
    <w:abstractNumId w:val="7"/>
  </w:num>
  <w:num w:numId="2">
    <w:abstractNumId w:val="8"/>
  </w:num>
  <w:num w:numId="3">
    <w:abstractNumId w:val="3"/>
  </w:num>
  <w:num w:numId="4">
    <w:abstractNumId w:val="10"/>
  </w:num>
  <w:num w:numId="5">
    <w:abstractNumId w:val="15"/>
  </w:num>
  <w:num w:numId="6">
    <w:abstractNumId w:val="6"/>
  </w:num>
  <w:num w:numId="7">
    <w:abstractNumId w:val="12"/>
  </w:num>
  <w:num w:numId="8">
    <w:abstractNumId w:val="0"/>
  </w:num>
  <w:num w:numId="9">
    <w:abstractNumId w:val="4"/>
  </w:num>
  <w:num w:numId="10">
    <w:abstractNumId w:val="11"/>
  </w:num>
  <w:num w:numId="11">
    <w:abstractNumId w:val="18"/>
  </w:num>
  <w:num w:numId="12">
    <w:abstractNumId w:val="2"/>
  </w:num>
  <w:num w:numId="13">
    <w:abstractNumId w:val="20"/>
  </w:num>
  <w:num w:numId="14">
    <w:abstractNumId w:val="13"/>
  </w:num>
  <w:num w:numId="15">
    <w:abstractNumId w:val="1"/>
  </w:num>
  <w:num w:numId="16">
    <w:abstractNumId w:val="16"/>
  </w:num>
  <w:num w:numId="17">
    <w:abstractNumId w:val="9"/>
  </w:num>
  <w:num w:numId="18">
    <w:abstractNumId w:val="14"/>
  </w:num>
  <w:num w:numId="19">
    <w:abstractNumId w:val="5"/>
  </w:num>
  <w:num w:numId="20">
    <w:abstractNumId w:val="17"/>
  </w:num>
  <w:num w:numId="21">
    <w:abstractNumId w:val="21"/>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82"/>
    <w:rsid w:val="000243E9"/>
    <w:rsid w:val="0003282C"/>
    <w:rsid w:val="00051599"/>
    <w:rsid w:val="000610A7"/>
    <w:rsid w:val="00061FAE"/>
    <w:rsid w:val="00074884"/>
    <w:rsid w:val="00083C54"/>
    <w:rsid w:val="000C6791"/>
    <w:rsid w:val="000D7F3B"/>
    <w:rsid w:val="000E2276"/>
    <w:rsid w:val="000F3F65"/>
    <w:rsid w:val="000F63B1"/>
    <w:rsid w:val="00114B69"/>
    <w:rsid w:val="0011601E"/>
    <w:rsid w:val="00155B8F"/>
    <w:rsid w:val="00163B4F"/>
    <w:rsid w:val="00194C88"/>
    <w:rsid w:val="001C0DF3"/>
    <w:rsid w:val="001C3B83"/>
    <w:rsid w:val="001C4CD6"/>
    <w:rsid w:val="001E4B9C"/>
    <w:rsid w:val="001F2946"/>
    <w:rsid w:val="001F3AE7"/>
    <w:rsid w:val="001F51B6"/>
    <w:rsid w:val="001F5FF6"/>
    <w:rsid w:val="00220E87"/>
    <w:rsid w:val="00237264"/>
    <w:rsid w:val="00237A1E"/>
    <w:rsid w:val="002400EC"/>
    <w:rsid w:val="00241C06"/>
    <w:rsid w:val="00280602"/>
    <w:rsid w:val="002A23B1"/>
    <w:rsid w:val="002D3443"/>
    <w:rsid w:val="002D7F32"/>
    <w:rsid w:val="002E08E8"/>
    <w:rsid w:val="002F190B"/>
    <w:rsid w:val="002F3DE8"/>
    <w:rsid w:val="003264A4"/>
    <w:rsid w:val="00353522"/>
    <w:rsid w:val="0037329D"/>
    <w:rsid w:val="00377122"/>
    <w:rsid w:val="003864FC"/>
    <w:rsid w:val="0039182E"/>
    <w:rsid w:val="003A3A53"/>
    <w:rsid w:val="003B670C"/>
    <w:rsid w:val="003E3B2D"/>
    <w:rsid w:val="003F5F6C"/>
    <w:rsid w:val="00403D05"/>
    <w:rsid w:val="004046B7"/>
    <w:rsid w:val="00422C90"/>
    <w:rsid w:val="00426EF2"/>
    <w:rsid w:val="00442AA1"/>
    <w:rsid w:val="004510D7"/>
    <w:rsid w:val="00465D23"/>
    <w:rsid w:val="00475CB9"/>
    <w:rsid w:val="004966E6"/>
    <w:rsid w:val="00496D3F"/>
    <w:rsid w:val="004D1F71"/>
    <w:rsid w:val="004F042E"/>
    <w:rsid w:val="00515ADB"/>
    <w:rsid w:val="005305F5"/>
    <w:rsid w:val="00533659"/>
    <w:rsid w:val="005352AE"/>
    <w:rsid w:val="005438CB"/>
    <w:rsid w:val="005464FF"/>
    <w:rsid w:val="005514C2"/>
    <w:rsid w:val="005515CF"/>
    <w:rsid w:val="00592CB1"/>
    <w:rsid w:val="005C4813"/>
    <w:rsid w:val="005D7CEF"/>
    <w:rsid w:val="00632E8C"/>
    <w:rsid w:val="006438D7"/>
    <w:rsid w:val="0066755C"/>
    <w:rsid w:val="00675758"/>
    <w:rsid w:val="006A2466"/>
    <w:rsid w:val="006A4374"/>
    <w:rsid w:val="006B59CE"/>
    <w:rsid w:val="006C6065"/>
    <w:rsid w:val="006D047F"/>
    <w:rsid w:val="006D7DF9"/>
    <w:rsid w:val="006E6A10"/>
    <w:rsid w:val="006E76E1"/>
    <w:rsid w:val="006F0C2F"/>
    <w:rsid w:val="006F4F3C"/>
    <w:rsid w:val="006F7B04"/>
    <w:rsid w:val="007020C0"/>
    <w:rsid w:val="0071517F"/>
    <w:rsid w:val="0072266D"/>
    <w:rsid w:val="0073559D"/>
    <w:rsid w:val="007469F8"/>
    <w:rsid w:val="0075293F"/>
    <w:rsid w:val="00752E61"/>
    <w:rsid w:val="00764788"/>
    <w:rsid w:val="00780A54"/>
    <w:rsid w:val="00787EAE"/>
    <w:rsid w:val="00796438"/>
    <w:rsid w:val="007A2FA7"/>
    <w:rsid w:val="007A724D"/>
    <w:rsid w:val="007F0B94"/>
    <w:rsid w:val="007F7B12"/>
    <w:rsid w:val="00821021"/>
    <w:rsid w:val="008233F6"/>
    <w:rsid w:val="0082359C"/>
    <w:rsid w:val="00832747"/>
    <w:rsid w:val="00840224"/>
    <w:rsid w:val="008430ED"/>
    <w:rsid w:val="008633F7"/>
    <w:rsid w:val="00870200"/>
    <w:rsid w:val="00885421"/>
    <w:rsid w:val="008A2859"/>
    <w:rsid w:val="008B7B84"/>
    <w:rsid w:val="008D4F10"/>
    <w:rsid w:val="008E5DCD"/>
    <w:rsid w:val="0090101D"/>
    <w:rsid w:val="00911CBF"/>
    <w:rsid w:val="00924864"/>
    <w:rsid w:val="0092706F"/>
    <w:rsid w:val="009462BF"/>
    <w:rsid w:val="00960FE8"/>
    <w:rsid w:val="00983F2B"/>
    <w:rsid w:val="00994EE7"/>
    <w:rsid w:val="009A35E7"/>
    <w:rsid w:val="009B056C"/>
    <w:rsid w:val="009B66FF"/>
    <w:rsid w:val="009C7930"/>
    <w:rsid w:val="009E6E68"/>
    <w:rsid w:val="00A15D0D"/>
    <w:rsid w:val="00A45B5E"/>
    <w:rsid w:val="00A47F0C"/>
    <w:rsid w:val="00A548FA"/>
    <w:rsid w:val="00A71333"/>
    <w:rsid w:val="00AA3509"/>
    <w:rsid w:val="00AB084E"/>
    <w:rsid w:val="00AC796F"/>
    <w:rsid w:val="00AF7D7A"/>
    <w:rsid w:val="00B142EA"/>
    <w:rsid w:val="00B15342"/>
    <w:rsid w:val="00B346B5"/>
    <w:rsid w:val="00B37759"/>
    <w:rsid w:val="00B530F6"/>
    <w:rsid w:val="00B55256"/>
    <w:rsid w:val="00B733C6"/>
    <w:rsid w:val="00B8418E"/>
    <w:rsid w:val="00BA7C7F"/>
    <w:rsid w:val="00BB26B7"/>
    <w:rsid w:val="00BE790F"/>
    <w:rsid w:val="00BF4E14"/>
    <w:rsid w:val="00BF758B"/>
    <w:rsid w:val="00C0036B"/>
    <w:rsid w:val="00C2777C"/>
    <w:rsid w:val="00C330B8"/>
    <w:rsid w:val="00C54DD6"/>
    <w:rsid w:val="00C60DC7"/>
    <w:rsid w:val="00C61EE6"/>
    <w:rsid w:val="00C84082"/>
    <w:rsid w:val="00CA1DD4"/>
    <w:rsid w:val="00CA3455"/>
    <w:rsid w:val="00CD1FD3"/>
    <w:rsid w:val="00CD222E"/>
    <w:rsid w:val="00CD7C3B"/>
    <w:rsid w:val="00CE150E"/>
    <w:rsid w:val="00CF33AF"/>
    <w:rsid w:val="00CF448F"/>
    <w:rsid w:val="00D06597"/>
    <w:rsid w:val="00D1033C"/>
    <w:rsid w:val="00D108E5"/>
    <w:rsid w:val="00D21F18"/>
    <w:rsid w:val="00D37D2F"/>
    <w:rsid w:val="00D66B4F"/>
    <w:rsid w:val="00D70A4D"/>
    <w:rsid w:val="00D7255A"/>
    <w:rsid w:val="00D757E7"/>
    <w:rsid w:val="00DB549A"/>
    <w:rsid w:val="00DB766E"/>
    <w:rsid w:val="00DD35FB"/>
    <w:rsid w:val="00E13CFA"/>
    <w:rsid w:val="00E33009"/>
    <w:rsid w:val="00E3339F"/>
    <w:rsid w:val="00E36777"/>
    <w:rsid w:val="00E7536E"/>
    <w:rsid w:val="00E76C98"/>
    <w:rsid w:val="00E830CD"/>
    <w:rsid w:val="00EA0D36"/>
    <w:rsid w:val="00EB4B75"/>
    <w:rsid w:val="00ED52B7"/>
    <w:rsid w:val="00ED69B1"/>
    <w:rsid w:val="00ED749F"/>
    <w:rsid w:val="00EE3BD2"/>
    <w:rsid w:val="00EF4741"/>
    <w:rsid w:val="00F33AB4"/>
    <w:rsid w:val="00F3628A"/>
    <w:rsid w:val="00F535DC"/>
    <w:rsid w:val="00F67B1A"/>
    <w:rsid w:val="00F76044"/>
    <w:rsid w:val="00F90F81"/>
    <w:rsid w:val="00FA4A89"/>
    <w:rsid w:val="00FB1788"/>
    <w:rsid w:val="00FB736F"/>
    <w:rsid w:val="00FC23DF"/>
    <w:rsid w:val="00FC2442"/>
    <w:rsid w:val="00FD749A"/>
    <w:rsid w:val="00FD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6CE52"/>
  <w15:chartTrackingRefBased/>
  <w15:docId w15:val="{DC9DA574-A091-4B6A-89C2-D82D9683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
    <w:basedOn w:val="Normal"/>
    <w:link w:val="ListParagraphChar"/>
    <w:qFormat/>
    <w:rsid w:val="0003282C"/>
    <w:pPr>
      <w:ind w:left="720"/>
      <w:contextualSpacing/>
    </w:pPr>
  </w:style>
  <w:style w:type="character" w:customStyle="1" w:styleId="ListParagraphChar">
    <w:name w:val="List Paragraph Char"/>
    <w:aliases w:val="F5 List Paragraph Char"/>
    <w:link w:val="ListParagraph"/>
    <w:uiPriority w:val="34"/>
    <w:locked/>
    <w:rsid w:val="0003282C"/>
  </w:style>
  <w:style w:type="table" w:styleId="TableGrid">
    <w:name w:val="Table Grid"/>
    <w:basedOn w:val="TableNormal"/>
    <w:uiPriority w:val="39"/>
    <w:rsid w:val="00B3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3425">
      <w:bodyDiv w:val="1"/>
      <w:marLeft w:val="0"/>
      <w:marRight w:val="0"/>
      <w:marTop w:val="0"/>
      <w:marBottom w:val="0"/>
      <w:divBdr>
        <w:top w:val="none" w:sz="0" w:space="0" w:color="auto"/>
        <w:left w:val="none" w:sz="0" w:space="0" w:color="auto"/>
        <w:bottom w:val="none" w:sz="0" w:space="0" w:color="auto"/>
        <w:right w:val="none" w:sz="0" w:space="0" w:color="auto"/>
      </w:divBdr>
    </w:div>
    <w:div w:id="438843128">
      <w:bodyDiv w:val="1"/>
      <w:marLeft w:val="0"/>
      <w:marRight w:val="0"/>
      <w:marTop w:val="0"/>
      <w:marBottom w:val="0"/>
      <w:divBdr>
        <w:top w:val="none" w:sz="0" w:space="0" w:color="auto"/>
        <w:left w:val="none" w:sz="0" w:space="0" w:color="auto"/>
        <w:bottom w:val="none" w:sz="0" w:space="0" w:color="auto"/>
        <w:right w:val="none" w:sz="0" w:space="0" w:color="auto"/>
      </w:divBdr>
    </w:div>
    <w:div w:id="499002653">
      <w:bodyDiv w:val="1"/>
      <w:marLeft w:val="0"/>
      <w:marRight w:val="0"/>
      <w:marTop w:val="0"/>
      <w:marBottom w:val="0"/>
      <w:divBdr>
        <w:top w:val="none" w:sz="0" w:space="0" w:color="auto"/>
        <w:left w:val="none" w:sz="0" w:space="0" w:color="auto"/>
        <w:bottom w:val="none" w:sz="0" w:space="0" w:color="auto"/>
        <w:right w:val="none" w:sz="0" w:space="0" w:color="auto"/>
      </w:divBdr>
    </w:div>
    <w:div w:id="513230348">
      <w:bodyDiv w:val="1"/>
      <w:marLeft w:val="0"/>
      <w:marRight w:val="0"/>
      <w:marTop w:val="0"/>
      <w:marBottom w:val="0"/>
      <w:divBdr>
        <w:top w:val="none" w:sz="0" w:space="0" w:color="auto"/>
        <w:left w:val="none" w:sz="0" w:space="0" w:color="auto"/>
        <w:bottom w:val="none" w:sz="0" w:space="0" w:color="auto"/>
        <w:right w:val="none" w:sz="0" w:space="0" w:color="auto"/>
      </w:divBdr>
    </w:div>
    <w:div w:id="940839176">
      <w:bodyDiv w:val="1"/>
      <w:marLeft w:val="0"/>
      <w:marRight w:val="0"/>
      <w:marTop w:val="0"/>
      <w:marBottom w:val="0"/>
      <w:divBdr>
        <w:top w:val="none" w:sz="0" w:space="0" w:color="auto"/>
        <w:left w:val="none" w:sz="0" w:space="0" w:color="auto"/>
        <w:bottom w:val="none" w:sz="0" w:space="0" w:color="auto"/>
        <w:right w:val="none" w:sz="0" w:space="0" w:color="auto"/>
      </w:divBdr>
    </w:div>
    <w:div w:id="976689315">
      <w:bodyDiv w:val="1"/>
      <w:marLeft w:val="0"/>
      <w:marRight w:val="0"/>
      <w:marTop w:val="0"/>
      <w:marBottom w:val="0"/>
      <w:divBdr>
        <w:top w:val="none" w:sz="0" w:space="0" w:color="auto"/>
        <w:left w:val="none" w:sz="0" w:space="0" w:color="auto"/>
        <w:bottom w:val="none" w:sz="0" w:space="0" w:color="auto"/>
        <w:right w:val="none" w:sz="0" w:space="0" w:color="auto"/>
      </w:divBdr>
    </w:div>
    <w:div w:id="1141843080">
      <w:bodyDiv w:val="1"/>
      <w:marLeft w:val="0"/>
      <w:marRight w:val="0"/>
      <w:marTop w:val="0"/>
      <w:marBottom w:val="0"/>
      <w:divBdr>
        <w:top w:val="none" w:sz="0" w:space="0" w:color="auto"/>
        <w:left w:val="none" w:sz="0" w:space="0" w:color="auto"/>
        <w:bottom w:val="none" w:sz="0" w:space="0" w:color="auto"/>
        <w:right w:val="none" w:sz="0" w:space="0" w:color="auto"/>
      </w:divBdr>
    </w:div>
    <w:div w:id="1351908993">
      <w:bodyDiv w:val="1"/>
      <w:marLeft w:val="0"/>
      <w:marRight w:val="0"/>
      <w:marTop w:val="0"/>
      <w:marBottom w:val="0"/>
      <w:divBdr>
        <w:top w:val="none" w:sz="0" w:space="0" w:color="auto"/>
        <w:left w:val="none" w:sz="0" w:space="0" w:color="auto"/>
        <w:bottom w:val="none" w:sz="0" w:space="0" w:color="auto"/>
        <w:right w:val="none" w:sz="0" w:space="0" w:color="auto"/>
      </w:divBdr>
    </w:div>
    <w:div w:id="1497068621">
      <w:bodyDiv w:val="1"/>
      <w:marLeft w:val="0"/>
      <w:marRight w:val="0"/>
      <w:marTop w:val="0"/>
      <w:marBottom w:val="0"/>
      <w:divBdr>
        <w:top w:val="none" w:sz="0" w:space="0" w:color="auto"/>
        <w:left w:val="none" w:sz="0" w:space="0" w:color="auto"/>
        <w:bottom w:val="none" w:sz="0" w:space="0" w:color="auto"/>
        <w:right w:val="none" w:sz="0" w:space="0" w:color="auto"/>
      </w:divBdr>
    </w:div>
    <w:div w:id="1588726380">
      <w:bodyDiv w:val="1"/>
      <w:marLeft w:val="0"/>
      <w:marRight w:val="0"/>
      <w:marTop w:val="0"/>
      <w:marBottom w:val="0"/>
      <w:divBdr>
        <w:top w:val="none" w:sz="0" w:space="0" w:color="auto"/>
        <w:left w:val="none" w:sz="0" w:space="0" w:color="auto"/>
        <w:bottom w:val="none" w:sz="0" w:space="0" w:color="auto"/>
        <w:right w:val="none" w:sz="0" w:space="0" w:color="auto"/>
      </w:divBdr>
    </w:div>
    <w:div w:id="1636259094">
      <w:bodyDiv w:val="1"/>
      <w:marLeft w:val="0"/>
      <w:marRight w:val="0"/>
      <w:marTop w:val="0"/>
      <w:marBottom w:val="0"/>
      <w:divBdr>
        <w:top w:val="none" w:sz="0" w:space="0" w:color="auto"/>
        <w:left w:val="none" w:sz="0" w:space="0" w:color="auto"/>
        <w:bottom w:val="none" w:sz="0" w:space="0" w:color="auto"/>
        <w:right w:val="none" w:sz="0" w:space="0" w:color="auto"/>
      </w:divBdr>
    </w:div>
    <w:div w:id="1754668078">
      <w:bodyDiv w:val="1"/>
      <w:marLeft w:val="0"/>
      <w:marRight w:val="0"/>
      <w:marTop w:val="0"/>
      <w:marBottom w:val="0"/>
      <w:divBdr>
        <w:top w:val="none" w:sz="0" w:space="0" w:color="auto"/>
        <w:left w:val="none" w:sz="0" w:space="0" w:color="auto"/>
        <w:bottom w:val="none" w:sz="0" w:space="0" w:color="auto"/>
        <w:right w:val="none" w:sz="0" w:space="0" w:color="auto"/>
      </w:divBdr>
    </w:div>
    <w:div w:id="1760444860">
      <w:bodyDiv w:val="1"/>
      <w:marLeft w:val="0"/>
      <w:marRight w:val="0"/>
      <w:marTop w:val="0"/>
      <w:marBottom w:val="0"/>
      <w:divBdr>
        <w:top w:val="none" w:sz="0" w:space="0" w:color="auto"/>
        <w:left w:val="none" w:sz="0" w:space="0" w:color="auto"/>
        <w:bottom w:val="none" w:sz="0" w:space="0" w:color="auto"/>
        <w:right w:val="none" w:sz="0" w:space="0" w:color="auto"/>
      </w:divBdr>
    </w:div>
    <w:div w:id="18137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 Accountability Board 140722 V2</dc:title>
  <dc:subject>
  </dc:subject>
  <dc:creator>Katy Owen</dc:creator>
  <cp:keywords>
  </cp:keywords>
  <dc:description>
  </dc:description>
  <cp:lastModifiedBy>Deleted User</cp:lastModifiedBy>
  <cp:revision>5</cp:revision>
  <cp:lastPrinted>2022-08-09T07:58:00Z</cp:lastPrinted>
  <dcterms:created xsi:type="dcterms:W3CDTF">2022-08-09T11:17:00Z</dcterms:created>
  <dcterms:modified xsi:type="dcterms:W3CDTF">2022-09-05T07:10:00Z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2022-05-24T13:14:52Z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2bae1e85-1c1f-4029-a7ee-3e03c9687fb6</vt:lpwstr>
  </property>
  <property fmtid="{D5CDD505-2E9C-101B-9397-08002B2CF9AE}" pid="8" name="MSIP_Label_0c9a534a-49dd-43c4-b4e5-f206b4dbf0e4_ContentBits">
    <vt:lpwstr>0</vt:lpwstr>
  </property>
</Properties>
</file>