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86"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2417"/>
        <w:gridCol w:w="6969"/>
      </w:tblGrid>
      <w:tr w:rsidRPr="0010295E" w:rsidR="004E3450" w:rsidTr="00AB06E9" w14:paraId="2262E05B" w14:textId="77777777">
        <w:trPr>
          <w:trHeight w:val="271"/>
        </w:trPr>
        <w:tc>
          <w:tcPr>
            <w:tcW w:w="9386" w:type="dxa"/>
            <w:gridSpan w:val="2"/>
            <w:shd w:val="clear" w:color="auto" w:fill="auto"/>
          </w:tcPr>
          <w:p w:rsidRPr="0010295E" w:rsidR="004E3450" w:rsidP="00121FD2" w:rsidRDefault="004E3450" w14:paraId="58D299CB" w14:textId="77777777">
            <w:pPr>
              <w:pStyle w:val="NoSpacing"/>
              <w:jc w:val="both"/>
              <w:rPr>
                <w:rFonts w:ascii="Arial" w:hAnsi="Arial" w:cs="Arial"/>
                <w:b/>
                <w:sz w:val="24"/>
                <w:szCs w:val="24"/>
              </w:rPr>
            </w:pPr>
            <w:r w:rsidRPr="0010295E">
              <w:rPr>
                <w:rFonts w:ascii="Arial" w:hAnsi="Arial" w:cs="Arial"/>
                <w:b/>
                <w:sz w:val="24"/>
                <w:szCs w:val="24"/>
              </w:rPr>
              <w:t>For Information / Consideration / Comment / Decision (delete as appropriate)</w:t>
            </w:r>
          </w:p>
        </w:tc>
      </w:tr>
      <w:tr w:rsidRPr="0010295E" w:rsidR="004E3450" w:rsidTr="00AB06E9" w14:paraId="6C76D024" w14:textId="77777777">
        <w:trPr>
          <w:trHeight w:val="271"/>
        </w:trPr>
        <w:tc>
          <w:tcPr>
            <w:tcW w:w="2417" w:type="dxa"/>
            <w:shd w:val="clear" w:color="auto" w:fill="auto"/>
          </w:tcPr>
          <w:p w:rsidRPr="0010295E" w:rsidR="004E3450" w:rsidP="00121FD2" w:rsidRDefault="004E3450" w14:paraId="4645D435" w14:textId="77777777">
            <w:pPr>
              <w:pStyle w:val="NoSpacing"/>
              <w:jc w:val="both"/>
              <w:rPr>
                <w:rFonts w:ascii="Arial" w:hAnsi="Arial" w:cs="Arial"/>
                <w:b/>
                <w:sz w:val="24"/>
                <w:szCs w:val="24"/>
              </w:rPr>
            </w:pPr>
            <w:r w:rsidRPr="0010295E">
              <w:rPr>
                <w:rFonts w:ascii="Arial" w:hAnsi="Arial" w:cs="Arial"/>
                <w:b/>
                <w:sz w:val="24"/>
                <w:szCs w:val="24"/>
              </w:rPr>
              <w:t>Public/</w:t>
            </w:r>
            <w:proofErr w:type="gramStart"/>
            <w:r w:rsidRPr="0010295E">
              <w:rPr>
                <w:rFonts w:ascii="Arial" w:hAnsi="Arial" w:cs="Arial"/>
                <w:b/>
                <w:sz w:val="24"/>
                <w:szCs w:val="24"/>
              </w:rPr>
              <w:t>Non Public</w:t>
            </w:r>
            <w:proofErr w:type="gramEnd"/>
            <w:r w:rsidRPr="0010295E">
              <w:rPr>
                <w:rFonts w:ascii="Arial" w:hAnsi="Arial" w:cs="Arial"/>
                <w:b/>
                <w:sz w:val="24"/>
                <w:szCs w:val="24"/>
              </w:rPr>
              <w:t>*</w:t>
            </w:r>
          </w:p>
        </w:tc>
        <w:tc>
          <w:tcPr>
            <w:tcW w:w="6969" w:type="dxa"/>
            <w:shd w:val="clear" w:color="auto" w:fill="auto"/>
          </w:tcPr>
          <w:p w:rsidRPr="0010295E" w:rsidR="004E3450" w:rsidP="00121FD2" w:rsidRDefault="004E3450" w14:paraId="7FEAC43A" w14:textId="77777777">
            <w:pPr>
              <w:pStyle w:val="NoSpacing"/>
              <w:jc w:val="both"/>
              <w:rPr>
                <w:rFonts w:ascii="Arial" w:hAnsi="Arial" w:cs="Arial"/>
                <w:b/>
                <w:sz w:val="24"/>
                <w:szCs w:val="24"/>
              </w:rPr>
            </w:pPr>
          </w:p>
        </w:tc>
      </w:tr>
      <w:tr w:rsidRPr="0010295E" w:rsidR="004E3450" w:rsidTr="00AB06E9" w14:paraId="6489568C" w14:textId="77777777">
        <w:trPr>
          <w:trHeight w:val="410"/>
        </w:trPr>
        <w:tc>
          <w:tcPr>
            <w:tcW w:w="2417" w:type="dxa"/>
            <w:shd w:val="clear" w:color="auto" w:fill="auto"/>
          </w:tcPr>
          <w:p w:rsidRPr="00254A6C" w:rsidR="004E3450" w:rsidP="00121FD2" w:rsidRDefault="004E3450" w14:paraId="251BE4A6" w14:textId="77777777">
            <w:pPr>
              <w:pStyle w:val="NoSpacing"/>
              <w:jc w:val="both"/>
              <w:rPr>
                <w:rFonts w:ascii="Arial" w:hAnsi="Arial" w:cs="Arial"/>
                <w:b/>
                <w:sz w:val="24"/>
                <w:szCs w:val="24"/>
              </w:rPr>
            </w:pPr>
            <w:r w:rsidRPr="00254A6C">
              <w:rPr>
                <w:rFonts w:ascii="Arial" w:hAnsi="Arial" w:cs="Arial"/>
                <w:b/>
                <w:sz w:val="24"/>
                <w:szCs w:val="24"/>
              </w:rPr>
              <w:t>Report to:</w:t>
            </w:r>
          </w:p>
        </w:tc>
        <w:tc>
          <w:tcPr>
            <w:tcW w:w="6969" w:type="dxa"/>
            <w:shd w:val="clear" w:color="auto" w:fill="auto"/>
          </w:tcPr>
          <w:p w:rsidRPr="0010295E" w:rsidR="004E3450" w:rsidP="00121FD2" w:rsidRDefault="00F00BC5" w14:paraId="3A1F799D" w14:textId="77777777">
            <w:pPr>
              <w:pStyle w:val="NoSpacing"/>
              <w:outlineLvl w:val="0"/>
              <w:rPr>
                <w:rFonts w:ascii="Arial" w:hAnsi="Arial" w:cs="Arial"/>
                <w:b/>
                <w:sz w:val="24"/>
                <w:szCs w:val="24"/>
              </w:rPr>
            </w:pPr>
            <w:r w:rsidRPr="0010295E">
              <w:rPr>
                <w:rFonts w:ascii="Arial" w:hAnsi="Arial" w:cs="Arial"/>
                <w:b/>
                <w:sz w:val="24"/>
                <w:szCs w:val="24"/>
              </w:rPr>
              <w:t>Force Executive Board</w:t>
            </w:r>
            <w:r w:rsidRPr="0010295E" w:rsidR="004E3450">
              <w:rPr>
                <w:rFonts w:ascii="Arial" w:hAnsi="Arial" w:cs="Arial"/>
                <w:b/>
                <w:sz w:val="24"/>
                <w:szCs w:val="24"/>
              </w:rPr>
              <w:t xml:space="preserve"> Meeting</w:t>
            </w:r>
          </w:p>
        </w:tc>
      </w:tr>
      <w:tr w:rsidRPr="0010295E" w:rsidR="004E3450" w:rsidTr="00AB06E9" w14:paraId="7D41BACC" w14:textId="77777777">
        <w:trPr>
          <w:trHeight w:val="271"/>
        </w:trPr>
        <w:tc>
          <w:tcPr>
            <w:tcW w:w="2417" w:type="dxa"/>
            <w:shd w:val="clear" w:color="auto" w:fill="auto"/>
          </w:tcPr>
          <w:p w:rsidRPr="00254A6C" w:rsidR="004E3450" w:rsidP="00121FD2" w:rsidRDefault="004E3450" w14:paraId="03CA22E3" w14:textId="77777777">
            <w:pPr>
              <w:pStyle w:val="NoSpacing"/>
              <w:jc w:val="both"/>
              <w:rPr>
                <w:rFonts w:ascii="Arial" w:hAnsi="Arial" w:cs="Arial"/>
                <w:b/>
                <w:sz w:val="24"/>
                <w:szCs w:val="24"/>
              </w:rPr>
            </w:pPr>
            <w:r w:rsidRPr="00254A6C">
              <w:rPr>
                <w:rFonts w:ascii="Arial" w:hAnsi="Arial" w:cs="Arial"/>
                <w:b/>
                <w:sz w:val="24"/>
                <w:szCs w:val="24"/>
              </w:rPr>
              <w:t>Date of Meeting:</w:t>
            </w:r>
          </w:p>
        </w:tc>
        <w:tc>
          <w:tcPr>
            <w:tcW w:w="6969" w:type="dxa"/>
            <w:shd w:val="clear" w:color="auto" w:fill="auto"/>
          </w:tcPr>
          <w:p w:rsidRPr="00511A13" w:rsidR="004E3450" w:rsidP="0010295E" w:rsidRDefault="00B312F1" w14:paraId="7CA912C3" w14:textId="263AF284">
            <w:pPr>
              <w:pStyle w:val="NoSpacing"/>
              <w:jc w:val="both"/>
              <w:rPr>
                <w:rFonts w:ascii="Arial" w:hAnsi="Arial" w:cs="Arial"/>
                <w:b/>
                <w:sz w:val="24"/>
                <w:szCs w:val="24"/>
              </w:rPr>
            </w:pPr>
            <w:r>
              <w:rPr>
                <w:rFonts w:ascii="Arial" w:hAnsi="Arial" w:cs="Arial"/>
                <w:b/>
                <w:sz w:val="24"/>
                <w:szCs w:val="24"/>
              </w:rPr>
              <w:t>April 2022</w:t>
            </w:r>
          </w:p>
        </w:tc>
      </w:tr>
      <w:tr w:rsidRPr="0010295E" w:rsidR="004E3450" w:rsidTr="00AB06E9" w14:paraId="72667645" w14:textId="77777777">
        <w:trPr>
          <w:trHeight w:val="271"/>
        </w:trPr>
        <w:tc>
          <w:tcPr>
            <w:tcW w:w="2417" w:type="dxa"/>
            <w:shd w:val="clear" w:color="auto" w:fill="auto"/>
          </w:tcPr>
          <w:p w:rsidRPr="0010295E" w:rsidR="004E3450" w:rsidP="00121FD2" w:rsidRDefault="004E3450" w14:paraId="5DA81CF8" w14:textId="77777777">
            <w:pPr>
              <w:pStyle w:val="NoSpacing"/>
              <w:jc w:val="both"/>
              <w:rPr>
                <w:rFonts w:ascii="Arial" w:hAnsi="Arial" w:cs="Arial"/>
                <w:b/>
                <w:sz w:val="24"/>
                <w:szCs w:val="24"/>
              </w:rPr>
            </w:pPr>
            <w:r w:rsidRPr="0010295E">
              <w:rPr>
                <w:rFonts w:ascii="Arial" w:hAnsi="Arial" w:cs="Arial"/>
                <w:b/>
                <w:sz w:val="24"/>
                <w:szCs w:val="24"/>
              </w:rPr>
              <w:t>Report of:</w:t>
            </w:r>
          </w:p>
        </w:tc>
        <w:tc>
          <w:tcPr>
            <w:tcW w:w="6969" w:type="dxa"/>
            <w:shd w:val="clear" w:color="auto" w:fill="auto"/>
          </w:tcPr>
          <w:p w:rsidRPr="0010295E" w:rsidR="004E3450" w:rsidP="00121FD2" w:rsidRDefault="00125149" w14:paraId="156C2F7C" w14:textId="783EA645">
            <w:pPr>
              <w:pStyle w:val="NoSpacing"/>
              <w:tabs>
                <w:tab w:val="left" w:pos="2700"/>
              </w:tabs>
              <w:jc w:val="both"/>
              <w:rPr>
                <w:rFonts w:ascii="Arial" w:hAnsi="Arial" w:cs="Arial"/>
                <w:b/>
                <w:sz w:val="24"/>
                <w:szCs w:val="24"/>
              </w:rPr>
            </w:pPr>
            <w:r>
              <w:rPr>
                <w:rFonts w:ascii="Arial" w:hAnsi="Arial" w:cs="Arial"/>
                <w:b/>
                <w:sz w:val="24"/>
                <w:szCs w:val="24"/>
              </w:rPr>
              <w:t>Mark Kimberley</w:t>
            </w:r>
          </w:p>
        </w:tc>
      </w:tr>
      <w:tr w:rsidRPr="0010295E" w:rsidR="004E3450" w:rsidTr="00AB06E9" w14:paraId="5A8E6D79" w14:textId="77777777">
        <w:trPr>
          <w:trHeight w:val="271"/>
        </w:trPr>
        <w:tc>
          <w:tcPr>
            <w:tcW w:w="2417" w:type="dxa"/>
            <w:shd w:val="clear" w:color="auto" w:fill="auto"/>
          </w:tcPr>
          <w:p w:rsidRPr="0010295E" w:rsidR="004E3450" w:rsidP="00121FD2" w:rsidRDefault="004E3450" w14:paraId="5FD4272E" w14:textId="77777777">
            <w:pPr>
              <w:pStyle w:val="NoSpacing"/>
              <w:jc w:val="both"/>
              <w:rPr>
                <w:rFonts w:ascii="Arial" w:hAnsi="Arial" w:cs="Arial"/>
                <w:b/>
                <w:sz w:val="24"/>
                <w:szCs w:val="24"/>
              </w:rPr>
            </w:pPr>
            <w:r w:rsidRPr="0010295E">
              <w:rPr>
                <w:rFonts w:ascii="Arial" w:hAnsi="Arial" w:cs="Arial"/>
                <w:b/>
                <w:sz w:val="24"/>
                <w:szCs w:val="24"/>
              </w:rPr>
              <w:t>Report Author:</w:t>
            </w:r>
          </w:p>
        </w:tc>
        <w:tc>
          <w:tcPr>
            <w:tcW w:w="6969" w:type="dxa"/>
            <w:shd w:val="clear" w:color="auto" w:fill="auto"/>
          </w:tcPr>
          <w:p w:rsidRPr="0010295E" w:rsidR="004E3450" w:rsidP="00121FD2" w:rsidRDefault="00BA323D" w14:paraId="68F00220" w14:textId="77777777">
            <w:pPr>
              <w:pStyle w:val="NoSpacing"/>
              <w:jc w:val="both"/>
              <w:rPr>
                <w:rFonts w:ascii="Arial" w:hAnsi="Arial" w:cs="Arial"/>
                <w:b/>
                <w:sz w:val="24"/>
                <w:szCs w:val="24"/>
              </w:rPr>
            </w:pPr>
            <w:r>
              <w:rPr>
                <w:rFonts w:ascii="Arial" w:hAnsi="Arial" w:cs="Arial"/>
                <w:b/>
                <w:sz w:val="24"/>
                <w:szCs w:val="24"/>
              </w:rPr>
              <w:t>Tracey Morris</w:t>
            </w:r>
          </w:p>
        </w:tc>
      </w:tr>
      <w:tr w:rsidRPr="0010295E" w:rsidR="004E3450" w:rsidTr="00AB06E9" w14:paraId="015DA6D9" w14:textId="77777777">
        <w:trPr>
          <w:trHeight w:val="271"/>
        </w:trPr>
        <w:tc>
          <w:tcPr>
            <w:tcW w:w="2417" w:type="dxa"/>
            <w:shd w:val="clear" w:color="auto" w:fill="auto"/>
          </w:tcPr>
          <w:p w:rsidRPr="0010295E" w:rsidR="004E3450" w:rsidP="00121FD2" w:rsidRDefault="004E3450" w14:paraId="250AB1B8" w14:textId="77777777">
            <w:pPr>
              <w:pStyle w:val="NoSpacing"/>
              <w:jc w:val="both"/>
              <w:rPr>
                <w:rFonts w:ascii="Arial" w:hAnsi="Arial" w:cs="Arial"/>
                <w:b/>
                <w:sz w:val="24"/>
                <w:szCs w:val="24"/>
              </w:rPr>
            </w:pPr>
            <w:r w:rsidRPr="0010295E">
              <w:rPr>
                <w:rFonts w:ascii="Arial" w:hAnsi="Arial" w:cs="Arial"/>
                <w:b/>
                <w:sz w:val="24"/>
                <w:szCs w:val="24"/>
              </w:rPr>
              <w:t>E-mail:</w:t>
            </w:r>
          </w:p>
        </w:tc>
        <w:tc>
          <w:tcPr>
            <w:tcW w:w="6969" w:type="dxa"/>
            <w:shd w:val="clear" w:color="auto" w:fill="auto"/>
          </w:tcPr>
          <w:p w:rsidRPr="0010295E" w:rsidR="004E3450" w:rsidP="008F0DF5" w:rsidRDefault="00BA323D" w14:paraId="2650B5DD" w14:textId="20AD5011">
            <w:pPr>
              <w:pStyle w:val="NoSpacing"/>
              <w:jc w:val="both"/>
              <w:rPr>
                <w:rFonts w:ascii="Arial" w:hAnsi="Arial" w:cs="Arial"/>
                <w:b/>
                <w:sz w:val="24"/>
                <w:szCs w:val="24"/>
              </w:rPr>
            </w:pPr>
            <w:r>
              <w:rPr>
                <w:rFonts w:ascii="Arial" w:hAnsi="Arial" w:cs="Arial"/>
                <w:b/>
                <w:sz w:val="24"/>
                <w:szCs w:val="24"/>
              </w:rPr>
              <w:t>tracey.morris</w:t>
            </w:r>
            <w:r w:rsidRPr="0010295E" w:rsidR="00284040">
              <w:rPr>
                <w:rFonts w:ascii="Arial" w:hAnsi="Arial" w:cs="Arial"/>
                <w:b/>
                <w:sz w:val="24"/>
                <w:szCs w:val="24"/>
              </w:rPr>
              <w:t>@</w:t>
            </w:r>
            <w:r w:rsidR="00396F81">
              <w:rPr>
                <w:rFonts w:ascii="Arial" w:hAnsi="Arial" w:cs="Arial"/>
                <w:b/>
                <w:sz w:val="24"/>
                <w:szCs w:val="24"/>
              </w:rPr>
              <w:t>n</w:t>
            </w:r>
            <w:r w:rsidRPr="0010295E" w:rsidR="00284040">
              <w:rPr>
                <w:rFonts w:ascii="Arial" w:hAnsi="Arial" w:cs="Arial"/>
                <w:b/>
                <w:sz w:val="24"/>
                <w:szCs w:val="24"/>
              </w:rPr>
              <w:t>ott</w:t>
            </w:r>
            <w:r w:rsidR="00396F81">
              <w:rPr>
                <w:rFonts w:ascii="Arial" w:hAnsi="Arial" w:cs="Arial"/>
                <w:b/>
                <w:sz w:val="24"/>
                <w:szCs w:val="24"/>
              </w:rPr>
              <w:t>s.</w:t>
            </w:r>
            <w:r w:rsidRPr="0010295E" w:rsidR="00284040">
              <w:rPr>
                <w:rFonts w:ascii="Arial" w:hAnsi="Arial" w:cs="Arial"/>
                <w:b/>
                <w:sz w:val="24"/>
                <w:szCs w:val="24"/>
              </w:rPr>
              <w:t>police.uk</w:t>
            </w:r>
          </w:p>
        </w:tc>
      </w:tr>
      <w:tr w:rsidRPr="0010295E" w:rsidR="004E3450" w:rsidTr="00AB06E9" w14:paraId="06467341" w14:textId="77777777">
        <w:trPr>
          <w:trHeight w:val="286"/>
        </w:trPr>
        <w:tc>
          <w:tcPr>
            <w:tcW w:w="2417" w:type="dxa"/>
            <w:shd w:val="clear" w:color="auto" w:fill="auto"/>
          </w:tcPr>
          <w:p w:rsidRPr="0010295E" w:rsidR="004E3450" w:rsidP="00121FD2" w:rsidRDefault="004E3450" w14:paraId="00D671DB" w14:textId="77777777">
            <w:pPr>
              <w:pStyle w:val="NoSpacing"/>
              <w:jc w:val="both"/>
              <w:rPr>
                <w:rFonts w:ascii="Arial" w:hAnsi="Arial" w:cs="Arial"/>
                <w:b/>
                <w:sz w:val="24"/>
                <w:szCs w:val="24"/>
              </w:rPr>
            </w:pPr>
            <w:r w:rsidRPr="0010295E">
              <w:rPr>
                <w:rFonts w:ascii="Arial" w:hAnsi="Arial" w:cs="Arial"/>
                <w:b/>
                <w:sz w:val="24"/>
                <w:szCs w:val="24"/>
              </w:rPr>
              <w:t>Other Contacts:</w:t>
            </w:r>
          </w:p>
        </w:tc>
        <w:tc>
          <w:tcPr>
            <w:tcW w:w="6969" w:type="dxa"/>
            <w:shd w:val="clear" w:color="auto" w:fill="auto"/>
          </w:tcPr>
          <w:p w:rsidRPr="0010295E" w:rsidR="004E3450" w:rsidP="00121FD2" w:rsidRDefault="00396F81" w14:paraId="3DDA99AE" w14:textId="07B81D41">
            <w:pPr>
              <w:pStyle w:val="NoSpacing"/>
              <w:jc w:val="both"/>
              <w:rPr>
                <w:rFonts w:ascii="Arial" w:hAnsi="Arial" w:cs="Arial"/>
                <w:b/>
                <w:sz w:val="24"/>
                <w:szCs w:val="24"/>
              </w:rPr>
            </w:pPr>
            <w:r>
              <w:rPr>
                <w:rFonts w:ascii="Arial" w:hAnsi="Arial" w:cs="Arial"/>
                <w:b/>
                <w:sz w:val="24"/>
                <w:szCs w:val="24"/>
              </w:rPr>
              <w:t>Danny Baker</w:t>
            </w:r>
          </w:p>
        </w:tc>
      </w:tr>
      <w:tr w:rsidRPr="0010295E" w:rsidR="004E3450" w:rsidTr="00AB06E9" w14:paraId="05314653" w14:textId="77777777">
        <w:trPr>
          <w:trHeight w:val="286"/>
        </w:trPr>
        <w:tc>
          <w:tcPr>
            <w:tcW w:w="2417" w:type="dxa"/>
            <w:shd w:val="clear" w:color="auto" w:fill="auto"/>
          </w:tcPr>
          <w:p w:rsidRPr="0010295E" w:rsidR="004E3450" w:rsidP="00121FD2" w:rsidRDefault="004E3450" w14:paraId="57C030F8" w14:textId="77777777">
            <w:pPr>
              <w:pStyle w:val="NoSpacing"/>
              <w:jc w:val="both"/>
              <w:rPr>
                <w:rFonts w:ascii="Arial" w:hAnsi="Arial" w:cs="Arial"/>
                <w:b/>
                <w:sz w:val="24"/>
                <w:szCs w:val="24"/>
              </w:rPr>
            </w:pPr>
            <w:r w:rsidRPr="0010295E">
              <w:rPr>
                <w:rFonts w:ascii="Arial" w:hAnsi="Arial" w:cs="Arial"/>
                <w:b/>
                <w:sz w:val="24"/>
                <w:szCs w:val="24"/>
              </w:rPr>
              <w:t>Agenda Item:</w:t>
            </w:r>
          </w:p>
        </w:tc>
        <w:tc>
          <w:tcPr>
            <w:tcW w:w="6969" w:type="dxa"/>
            <w:shd w:val="clear" w:color="auto" w:fill="auto"/>
          </w:tcPr>
          <w:p w:rsidRPr="0010295E" w:rsidR="004E3450" w:rsidP="00121FD2" w:rsidRDefault="004E3450" w14:paraId="03238851" w14:textId="77777777">
            <w:pPr>
              <w:pStyle w:val="NoSpacing"/>
              <w:jc w:val="both"/>
              <w:rPr>
                <w:rFonts w:ascii="Arial" w:hAnsi="Arial" w:cs="Arial"/>
                <w:b/>
                <w:sz w:val="24"/>
                <w:szCs w:val="24"/>
              </w:rPr>
            </w:pPr>
          </w:p>
        </w:tc>
      </w:tr>
    </w:tbl>
    <w:p w:rsidRPr="0010295E" w:rsidR="00E0105A" w:rsidP="007B7C9D" w:rsidRDefault="00E0105A" w14:paraId="4E6388CA" w14:textId="77777777">
      <w:pPr>
        <w:pStyle w:val="NoSpacing"/>
        <w:jc w:val="both"/>
        <w:outlineLvl w:val="0"/>
        <w:rPr>
          <w:rFonts w:ascii="Arial" w:hAnsi="Arial" w:cs="Arial"/>
          <w:b/>
          <w:sz w:val="28"/>
          <w:szCs w:val="28"/>
        </w:rPr>
      </w:pPr>
    </w:p>
    <w:p w:rsidRPr="00511A13" w:rsidR="00396F81" w:rsidP="00BA323D" w:rsidRDefault="00B312F1" w14:paraId="6481A251" w14:textId="3B40E852">
      <w:pPr>
        <w:pStyle w:val="NoSpacing"/>
        <w:jc w:val="both"/>
        <w:outlineLvl w:val="0"/>
        <w:rPr>
          <w:rFonts w:ascii="Arial" w:hAnsi="Arial" w:cs="Arial"/>
          <w:b/>
          <w:sz w:val="28"/>
          <w:szCs w:val="28"/>
        </w:rPr>
      </w:pPr>
      <w:r>
        <w:rPr>
          <w:rFonts w:ascii="Arial" w:hAnsi="Arial" w:cs="Arial"/>
          <w:b/>
          <w:sz w:val="28"/>
          <w:szCs w:val="28"/>
        </w:rPr>
        <w:t>Charging Rates 2022/23</w:t>
      </w:r>
    </w:p>
    <w:p w:rsidRPr="00511A13" w:rsidR="00BA323D" w:rsidP="00BA323D" w:rsidRDefault="00BA323D" w14:paraId="5FA20E78" w14:textId="77777777">
      <w:pPr>
        <w:pStyle w:val="NoSpacing"/>
        <w:jc w:val="both"/>
        <w:outlineLvl w:val="0"/>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242"/>
      </w:tblGrid>
      <w:tr w:rsidRPr="00784C93" w:rsidR="004E3450" w:rsidTr="00826D93" w14:paraId="3872F11D" w14:textId="77777777">
        <w:tc>
          <w:tcPr>
            <w:tcW w:w="9242" w:type="dxa"/>
          </w:tcPr>
          <w:p w:rsidRPr="00784C93" w:rsidR="004E3450" w:rsidP="007B7C9D" w:rsidRDefault="004E3450" w14:paraId="6711FF10" w14:textId="77777777">
            <w:pPr>
              <w:pStyle w:val="NoSpacing"/>
              <w:numPr>
                <w:ilvl w:val="0"/>
                <w:numId w:val="7"/>
              </w:numPr>
              <w:ind w:left="426" w:hanging="426"/>
              <w:jc w:val="both"/>
              <w:rPr>
                <w:rFonts w:ascii="Arial" w:hAnsi="Arial" w:cs="Arial"/>
                <w:b/>
                <w:sz w:val="24"/>
                <w:szCs w:val="24"/>
              </w:rPr>
            </w:pPr>
            <w:r w:rsidRPr="00784C93">
              <w:rPr>
                <w:rFonts w:ascii="Arial" w:hAnsi="Arial" w:cs="Arial"/>
                <w:b/>
                <w:sz w:val="24"/>
                <w:szCs w:val="24"/>
              </w:rPr>
              <w:t>Purpose of the Report</w:t>
            </w:r>
          </w:p>
        </w:tc>
      </w:tr>
    </w:tbl>
    <w:p w:rsidRPr="00784C93" w:rsidR="004E3450" w:rsidP="007B7C9D" w:rsidRDefault="004E3450" w14:paraId="2C98B962" w14:textId="77777777">
      <w:pPr>
        <w:pStyle w:val="NoSpacing"/>
        <w:jc w:val="both"/>
        <w:rPr>
          <w:rFonts w:ascii="Arial" w:hAnsi="Arial" w:cs="Arial"/>
          <w:sz w:val="24"/>
          <w:szCs w:val="24"/>
        </w:rPr>
      </w:pPr>
    </w:p>
    <w:p w:rsidR="004E3450" w:rsidP="00840E15" w:rsidRDefault="00A86654" w14:paraId="7A0CA1E4" w14:textId="219047D5">
      <w:pPr>
        <w:pStyle w:val="NoSpacing"/>
        <w:numPr>
          <w:ilvl w:val="1"/>
          <w:numId w:val="7"/>
        </w:numPr>
        <w:ind w:left="720" w:hanging="709"/>
        <w:jc w:val="both"/>
        <w:rPr>
          <w:rFonts w:ascii="Arial" w:hAnsi="Arial" w:cs="Arial"/>
          <w:sz w:val="24"/>
          <w:szCs w:val="24"/>
        </w:rPr>
      </w:pPr>
      <w:r w:rsidRPr="00784C93">
        <w:rPr>
          <w:rFonts w:ascii="Arial" w:hAnsi="Arial" w:cs="Arial"/>
          <w:sz w:val="24"/>
          <w:szCs w:val="24"/>
        </w:rPr>
        <w:t xml:space="preserve">The purpose of this report is to </w:t>
      </w:r>
      <w:r w:rsidR="00B312F1">
        <w:rPr>
          <w:rFonts w:ascii="Arial" w:hAnsi="Arial" w:cs="Arial"/>
          <w:sz w:val="24"/>
          <w:szCs w:val="24"/>
        </w:rPr>
        <w:t>obtain approval for the external charging rates for 2022/23 to enable them to be published on the OPCC web site.</w:t>
      </w:r>
    </w:p>
    <w:p w:rsidR="00716350" w:rsidP="00716350" w:rsidRDefault="00716350" w14:paraId="172562F0" w14:textId="77777777">
      <w:pPr>
        <w:pStyle w:val="NoSpacing"/>
        <w:ind w:left="720"/>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242"/>
      </w:tblGrid>
      <w:tr w:rsidRPr="008342BC" w:rsidR="004E3450" w:rsidTr="00826D93" w14:paraId="07C7BE6D" w14:textId="77777777">
        <w:tc>
          <w:tcPr>
            <w:tcW w:w="9242" w:type="dxa"/>
          </w:tcPr>
          <w:p w:rsidRPr="00511A13" w:rsidR="004E3450" w:rsidP="007B7C9D" w:rsidRDefault="004E3450" w14:paraId="3EF2E854" w14:textId="77777777">
            <w:pPr>
              <w:pStyle w:val="NoSpacing"/>
              <w:numPr>
                <w:ilvl w:val="0"/>
                <w:numId w:val="7"/>
              </w:numPr>
              <w:ind w:left="426" w:hanging="426"/>
              <w:jc w:val="both"/>
              <w:rPr>
                <w:rFonts w:ascii="Arial" w:hAnsi="Arial" w:cs="Arial"/>
                <w:b/>
                <w:sz w:val="24"/>
                <w:szCs w:val="24"/>
              </w:rPr>
            </w:pPr>
            <w:r w:rsidRPr="00511A13">
              <w:rPr>
                <w:rFonts w:ascii="Arial" w:hAnsi="Arial" w:cs="Arial"/>
                <w:b/>
                <w:sz w:val="24"/>
                <w:szCs w:val="24"/>
              </w:rPr>
              <w:t>Recommendations</w:t>
            </w:r>
          </w:p>
        </w:tc>
      </w:tr>
    </w:tbl>
    <w:p w:rsidRPr="008342BC" w:rsidR="004E3450" w:rsidP="007B7C9D" w:rsidRDefault="004E3450" w14:paraId="14E12242" w14:textId="77777777">
      <w:pPr>
        <w:pStyle w:val="NoSpacing"/>
        <w:jc w:val="both"/>
        <w:rPr>
          <w:rFonts w:ascii="Arial" w:hAnsi="Arial" w:cs="Arial"/>
          <w:sz w:val="24"/>
          <w:szCs w:val="24"/>
          <w:highlight w:val="yellow"/>
        </w:rPr>
      </w:pPr>
    </w:p>
    <w:p w:rsidR="00007E71" w:rsidP="006A72C0" w:rsidRDefault="00007E71" w14:paraId="11872D58" w14:textId="7EB5BAE7">
      <w:pPr>
        <w:pStyle w:val="NoSpacing"/>
        <w:numPr>
          <w:ilvl w:val="1"/>
          <w:numId w:val="7"/>
        </w:numPr>
        <w:tabs>
          <w:tab w:val="left" w:pos="709"/>
        </w:tabs>
        <w:ind w:left="709" w:hanging="644"/>
        <w:jc w:val="both"/>
        <w:rPr>
          <w:rFonts w:ascii="Arial" w:hAnsi="Arial" w:cs="Arial"/>
          <w:sz w:val="24"/>
          <w:szCs w:val="24"/>
        </w:rPr>
      </w:pPr>
      <w:r>
        <w:rPr>
          <w:rFonts w:ascii="Arial" w:hAnsi="Arial" w:cs="Arial"/>
          <w:sz w:val="24"/>
          <w:szCs w:val="24"/>
        </w:rPr>
        <w:t>Recommendation 1</w:t>
      </w:r>
    </w:p>
    <w:p w:rsidRPr="00007E71" w:rsidR="00007E71" w:rsidP="00007E71" w:rsidRDefault="00007E71" w14:paraId="1CD0367E" w14:textId="77777777">
      <w:pPr>
        <w:pStyle w:val="NoSpacing"/>
        <w:tabs>
          <w:tab w:val="left" w:pos="709"/>
        </w:tabs>
        <w:ind w:left="709"/>
        <w:jc w:val="both"/>
        <w:rPr>
          <w:rFonts w:ascii="Arial" w:hAnsi="Arial" w:cs="Arial"/>
          <w:sz w:val="24"/>
          <w:szCs w:val="24"/>
        </w:rPr>
      </w:pPr>
    </w:p>
    <w:p w:rsidR="00CD5DDB" w:rsidP="00007E71" w:rsidRDefault="003633B0" w14:paraId="47414DCD" w14:textId="7008CED9">
      <w:pPr>
        <w:pStyle w:val="NoSpacing"/>
        <w:tabs>
          <w:tab w:val="left" w:pos="709"/>
        </w:tabs>
        <w:ind w:left="709"/>
        <w:jc w:val="both"/>
        <w:rPr>
          <w:rFonts w:ascii="Arial" w:hAnsi="Arial" w:cs="Arial"/>
          <w:sz w:val="24"/>
          <w:szCs w:val="24"/>
        </w:rPr>
      </w:pPr>
      <w:r w:rsidRPr="003633B0">
        <w:rPr>
          <w:rFonts w:ascii="Arial" w:hAnsi="Arial" w:cs="Arial"/>
          <w:bCs/>
          <w:sz w:val="24"/>
          <w:szCs w:val="24"/>
        </w:rPr>
        <w:t>It is re</w:t>
      </w:r>
      <w:r w:rsidRPr="003633B0" w:rsidR="00CD5DDB">
        <w:rPr>
          <w:rFonts w:ascii="Arial" w:hAnsi="Arial" w:cs="Arial"/>
          <w:bCs/>
          <w:sz w:val="24"/>
          <w:szCs w:val="24"/>
        </w:rPr>
        <w:t>commended</w:t>
      </w:r>
      <w:r w:rsidRPr="003633B0" w:rsidR="00CD5DDB">
        <w:rPr>
          <w:rFonts w:ascii="Arial" w:hAnsi="Arial" w:cs="Arial"/>
          <w:sz w:val="24"/>
          <w:szCs w:val="24"/>
        </w:rPr>
        <w:t xml:space="preserve"> t</w:t>
      </w:r>
      <w:r w:rsidRPr="003633B0" w:rsidR="003D5228">
        <w:rPr>
          <w:rFonts w:ascii="Arial" w:hAnsi="Arial" w:cs="Arial"/>
          <w:sz w:val="24"/>
          <w:szCs w:val="24"/>
        </w:rPr>
        <w:t xml:space="preserve">hat the </w:t>
      </w:r>
      <w:r w:rsidR="00B312F1">
        <w:rPr>
          <w:rFonts w:ascii="Arial" w:hAnsi="Arial" w:cs="Arial"/>
          <w:sz w:val="24"/>
          <w:szCs w:val="24"/>
        </w:rPr>
        <w:t>external charging rates are approved for publication</w:t>
      </w:r>
      <w:r w:rsidRPr="003633B0" w:rsidR="00CD5DDB">
        <w:rPr>
          <w:rFonts w:ascii="Arial" w:hAnsi="Arial" w:cs="Arial"/>
          <w:sz w:val="24"/>
          <w:szCs w:val="24"/>
        </w:rPr>
        <w:t>.</w:t>
      </w:r>
    </w:p>
    <w:p w:rsidRPr="00352C94" w:rsidR="00CD5DDB" w:rsidP="00CD5DDB" w:rsidRDefault="00CD5DDB" w14:paraId="2F5292E1" w14:textId="77777777">
      <w:pPr>
        <w:pStyle w:val="NoSpacing"/>
        <w:tabs>
          <w:tab w:val="left" w:pos="709"/>
        </w:tabs>
        <w:ind w:left="709"/>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242"/>
      </w:tblGrid>
      <w:tr w:rsidRPr="00E464B6" w:rsidR="004E3450" w:rsidTr="00826D93" w14:paraId="561F1034" w14:textId="77777777">
        <w:tc>
          <w:tcPr>
            <w:tcW w:w="9242" w:type="dxa"/>
          </w:tcPr>
          <w:p w:rsidRPr="00E464B6" w:rsidR="004E3450" w:rsidP="007B7C9D" w:rsidRDefault="004E3450" w14:paraId="02B78968" w14:textId="77777777">
            <w:pPr>
              <w:pStyle w:val="NoSpacing"/>
              <w:numPr>
                <w:ilvl w:val="0"/>
                <w:numId w:val="7"/>
              </w:numPr>
              <w:ind w:left="426" w:hanging="426"/>
              <w:jc w:val="both"/>
              <w:rPr>
                <w:rFonts w:ascii="Arial" w:hAnsi="Arial" w:cs="Arial"/>
                <w:b/>
                <w:sz w:val="24"/>
                <w:szCs w:val="24"/>
              </w:rPr>
            </w:pPr>
            <w:r w:rsidRPr="00E464B6">
              <w:rPr>
                <w:rFonts w:ascii="Arial" w:hAnsi="Arial" w:cs="Arial"/>
                <w:b/>
                <w:sz w:val="24"/>
                <w:szCs w:val="24"/>
              </w:rPr>
              <w:t>Reasons for Recommendations</w:t>
            </w:r>
          </w:p>
        </w:tc>
      </w:tr>
    </w:tbl>
    <w:p w:rsidRPr="00E464B6" w:rsidR="007417F1" w:rsidP="007417F1" w:rsidRDefault="007417F1" w14:paraId="00BD884B" w14:textId="77777777">
      <w:pPr>
        <w:pStyle w:val="NoSpacing"/>
        <w:ind w:left="928"/>
        <w:jc w:val="both"/>
        <w:rPr>
          <w:rFonts w:ascii="Arial" w:hAnsi="Arial" w:cs="Arial"/>
          <w:sz w:val="24"/>
          <w:szCs w:val="24"/>
        </w:rPr>
      </w:pPr>
    </w:p>
    <w:p w:rsidR="00332C92" w:rsidP="00332C92" w:rsidRDefault="004B4D01" w14:paraId="022250DC" w14:textId="20AF869D">
      <w:pPr>
        <w:pStyle w:val="NoSpacing"/>
        <w:numPr>
          <w:ilvl w:val="1"/>
          <w:numId w:val="7"/>
        </w:numPr>
        <w:ind w:left="928" w:hanging="928"/>
        <w:jc w:val="both"/>
        <w:rPr>
          <w:rFonts w:ascii="Arial" w:hAnsi="Arial" w:cs="Arial"/>
          <w:sz w:val="24"/>
          <w:szCs w:val="24"/>
        </w:rPr>
      </w:pPr>
      <w:r w:rsidRPr="00E464B6">
        <w:rPr>
          <w:rFonts w:ascii="Arial" w:hAnsi="Arial" w:cs="Arial"/>
          <w:sz w:val="24"/>
          <w:szCs w:val="24"/>
        </w:rPr>
        <w:t xml:space="preserve">To </w:t>
      </w:r>
      <w:r w:rsidRPr="00E464B6" w:rsidR="00F00BC5">
        <w:rPr>
          <w:rFonts w:ascii="Arial" w:hAnsi="Arial" w:cs="Arial"/>
          <w:sz w:val="24"/>
          <w:szCs w:val="24"/>
        </w:rPr>
        <w:t xml:space="preserve">update the </w:t>
      </w:r>
      <w:r w:rsidR="00191DF2">
        <w:rPr>
          <w:rFonts w:ascii="Arial" w:hAnsi="Arial" w:cs="Arial"/>
          <w:sz w:val="24"/>
          <w:szCs w:val="24"/>
        </w:rPr>
        <w:t>Force Executive Board</w:t>
      </w:r>
      <w:r w:rsidRPr="00E464B6" w:rsidR="00F00BC5">
        <w:rPr>
          <w:rFonts w:ascii="Arial" w:hAnsi="Arial" w:cs="Arial"/>
          <w:sz w:val="24"/>
          <w:szCs w:val="24"/>
        </w:rPr>
        <w:t xml:space="preserve"> </w:t>
      </w:r>
      <w:r w:rsidR="00B312F1">
        <w:rPr>
          <w:rFonts w:ascii="Arial" w:hAnsi="Arial" w:cs="Arial"/>
          <w:sz w:val="24"/>
          <w:szCs w:val="24"/>
        </w:rPr>
        <w:t>on the revised rates to external agencies for the use of police services, which are chargeable.</w:t>
      </w:r>
    </w:p>
    <w:p w:rsidRPr="008342BC" w:rsidR="00331B6F" w:rsidP="004E462C" w:rsidRDefault="00331B6F" w14:paraId="6F8D4135" w14:textId="77777777">
      <w:pPr>
        <w:pStyle w:val="NoSpacing"/>
        <w:jc w:val="both"/>
        <w:rPr>
          <w:rFonts w:ascii="Arial" w:hAnsi="Arial" w:cs="Arial"/>
          <w:sz w:val="24"/>
          <w:szCs w:val="24"/>
          <w:highlight w:val="yellow"/>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242"/>
      </w:tblGrid>
      <w:tr w:rsidRPr="00E464B6" w:rsidR="004E3450" w:rsidTr="00826D93" w14:paraId="2A10BF2F" w14:textId="77777777">
        <w:tc>
          <w:tcPr>
            <w:tcW w:w="9242" w:type="dxa"/>
          </w:tcPr>
          <w:p w:rsidRPr="00E464B6" w:rsidR="004E3450" w:rsidP="00B057AE" w:rsidRDefault="004E3450" w14:paraId="7272681B" w14:textId="77777777">
            <w:pPr>
              <w:pStyle w:val="NoSpacing"/>
              <w:numPr>
                <w:ilvl w:val="0"/>
                <w:numId w:val="7"/>
              </w:numPr>
              <w:ind w:left="426" w:hanging="426"/>
              <w:jc w:val="both"/>
              <w:rPr>
                <w:rFonts w:ascii="Arial" w:hAnsi="Arial" w:cs="Arial"/>
                <w:b/>
                <w:sz w:val="24"/>
                <w:szCs w:val="24"/>
              </w:rPr>
            </w:pPr>
            <w:r w:rsidRPr="00E464B6">
              <w:rPr>
                <w:rFonts w:ascii="Arial" w:hAnsi="Arial" w:cs="Arial"/>
                <w:b/>
                <w:sz w:val="24"/>
                <w:szCs w:val="24"/>
              </w:rPr>
              <w:t xml:space="preserve">Summary of Key Points </w:t>
            </w:r>
          </w:p>
        </w:tc>
      </w:tr>
    </w:tbl>
    <w:p w:rsidRPr="00E464B6" w:rsidR="004E3450" w:rsidP="007B7C9D" w:rsidRDefault="004E3450" w14:paraId="5F832CCA" w14:textId="77777777">
      <w:pPr>
        <w:pStyle w:val="NoSpacing"/>
        <w:jc w:val="both"/>
        <w:rPr>
          <w:rFonts w:ascii="Arial" w:hAnsi="Arial" w:cs="Arial"/>
          <w:sz w:val="24"/>
          <w:szCs w:val="24"/>
        </w:rPr>
      </w:pPr>
    </w:p>
    <w:p w:rsidR="00B97F1E" w:rsidP="00B97F1E" w:rsidRDefault="00125149" w14:paraId="28126E8D" w14:textId="284935B9">
      <w:pPr>
        <w:ind w:left="993" w:hanging="851"/>
      </w:pPr>
      <w:r>
        <w:t>4.1</w:t>
      </w:r>
      <w:r>
        <w:tab/>
      </w:r>
      <w:r w:rsidR="00B312F1">
        <w:t>The rates become effective from 1</w:t>
      </w:r>
      <w:r w:rsidRPr="00B312F1" w:rsidR="00B312F1">
        <w:rPr>
          <w:vertAlign w:val="superscript"/>
        </w:rPr>
        <w:t>st</w:t>
      </w:r>
      <w:r w:rsidR="00B312F1">
        <w:t xml:space="preserve"> April 2022.</w:t>
      </w:r>
      <w:r w:rsidR="00B97F1E">
        <w:t xml:space="preserve">  </w:t>
      </w:r>
    </w:p>
    <w:p w:rsidRPr="009266B5" w:rsidR="00125149" w:rsidP="00125149" w:rsidRDefault="00125149" w14:paraId="3E69BBA4" w14:textId="48ADC3C4">
      <w:pPr>
        <w:ind w:left="993" w:hanging="851"/>
      </w:pPr>
      <w:r w:rsidRPr="009266B5">
        <w:t>4.2</w:t>
      </w:r>
      <w:r w:rsidRPr="009266B5">
        <w:tab/>
      </w:r>
      <w:r w:rsidRPr="009266B5" w:rsidR="009266B5">
        <w:t>Work needs to be undertaken to include other rates that the force may use.</w:t>
      </w:r>
    </w:p>
    <w:p w:rsidR="00333850" w:rsidP="00125149" w:rsidRDefault="00125149" w14:paraId="25719C00" w14:textId="1901BA24">
      <w:pPr>
        <w:ind w:left="993" w:hanging="851"/>
      </w:pPr>
      <w:r w:rsidRPr="009266B5">
        <w:t>4.3</w:t>
      </w:r>
      <w:r w:rsidRPr="009266B5">
        <w:tab/>
      </w:r>
      <w:r w:rsidR="009266B5">
        <w:t>Work needs to be undertaken to revise the mutual aid rates in respect of the underwater search unit.</w:t>
      </w:r>
    </w:p>
    <w:p w:rsidR="005261B8" w:rsidP="00125149" w:rsidRDefault="005261B8" w14:paraId="6E858FAF" w14:textId="77777777">
      <w:pPr>
        <w:ind w:left="993" w:hanging="851"/>
      </w:pPr>
      <w:r>
        <w:t>4.4</w:t>
      </w:r>
      <w:r>
        <w:tab/>
        <w:t>It is important that where an occasion presents itself for external recharging the finance department are engaged to ensure:</w:t>
      </w:r>
    </w:p>
    <w:p w:rsidRPr="005261B8" w:rsidR="005261B8" w:rsidP="005261B8" w:rsidRDefault="005261B8" w14:paraId="34467D16" w14:textId="29489798">
      <w:pPr>
        <w:pStyle w:val="ListParagraph"/>
        <w:numPr>
          <w:ilvl w:val="0"/>
          <w:numId w:val="44"/>
        </w:numPr>
        <w:rPr>
          <w:rFonts w:ascii="Arial" w:hAnsi="Arial"/>
          <w:sz w:val="24"/>
        </w:rPr>
      </w:pPr>
      <w:r w:rsidRPr="005261B8">
        <w:rPr>
          <w:rFonts w:ascii="Arial" w:hAnsi="Arial"/>
          <w:sz w:val="24"/>
        </w:rPr>
        <w:t xml:space="preserve">compliance with NPCC guidance. </w:t>
      </w:r>
    </w:p>
    <w:p w:rsidRPr="005261B8" w:rsidR="005261B8" w:rsidP="005261B8" w:rsidRDefault="005261B8" w14:paraId="724EB591" w14:textId="0067CDA3">
      <w:pPr>
        <w:pStyle w:val="ListParagraph"/>
        <w:numPr>
          <w:ilvl w:val="0"/>
          <w:numId w:val="44"/>
        </w:numPr>
        <w:rPr>
          <w:rFonts w:ascii="Arial" w:hAnsi="Arial"/>
          <w:sz w:val="24"/>
        </w:rPr>
      </w:pPr>
      <w:r w:rsidRPr="005261B8">
        <w:rPr>
          <w:rFonts w:ascii="Arial" w:hAnsi="Arial"/>
          <w:sz w:val="24"/>
        </w:rPr>
        <w:t>the force is applying full cost recovery.</w:t>
      </w:r>
    </w:p>
    <w:p w:rsidRPr="005261B8" w:rsidR="005261B8" w:rsidP="005261B8" w:rsidRDefault="005261B8" w14:paraId="2C210A76" w14:textId="3B31CBE4">
      <w:pPr>
        <w:pStyle w:val="ListParagraph"/>
        <w:numPr>
          <w:ilvl w:val="0"/>
          <w:numId w:val="44"/>
        </w:numPr>
        <w:rPr>
          <w:rFonts w:ascii="Arial" w:hAnsi="Arial"/>
          <w:sz w:val="24"/>
        </w:rPr>
      </w:pPr>
      <w:r w:rsidRPr="005261B8">
        <w:rPr>
          <w:rFonts w:ascii="Arial" w:hAnsi="Arial"/>
          <w:sz w:val="24"/>
        </w:rPr>
        <w:t>charges are supported by evidence.</w:t>
      </w:r>
    </w:p>
    <w:p w:rsidR="0028223B" w:rsidRDefault="0028223B" w14:paraId="19DEB542" w14:textId="77777777">
      <w:pPr>
        <w:spacing w:after="0" w:line="240" w:lineRule="auto"/>
      </w:pPr>
      <w:r>
        <w:br w:type="page"/>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242"/>
      </w:tblGrid>
      <w:tr w:rsidRPr="00117FBD" w:rsidR="004E3450" w:rsidTr="00826D93" w14:paraId="12E4F1D4" w14:textId="77777777">
        <w:tc>
          <w:tcPr>
            <w:tcW w:w="9242" w:type="dxa"/>
          </w:tcPr>
          <w:p w:rsidRPr="00117FBD" w:rsidR="004E3450" w:rsidP="009B5983" w:rsidRDefault="006402FD" w14:paraId="50096142" w14:textId="788DFE9B">
            <w:pPr>
              <w:pStyle w:val="NoSpacing"/>
              <w:ind w:left="454" w:hanging="425"/>
              <w:jc w:val="both"/>
              <w:rPr>
                <w:rFonts w:ascii="Arial" w:hAnsi="Arial" w:cs="Arial"/>
                <w:b/>
                <w:sz w:val="24"/>
                <w:szCs w:val="24"/>
              </w:rPr>
            </w:pPr>
            <w:r>
              <w:rPr>
                <w:rFonts w:cs="Arial"/>
                <w:szCs w:val="24"/>
              </w:rPr>
              <w:lastRenderedPageBreak/>
              <w:tab/>
            </w:r>
            <w:r w:rsidRPr="009B5983" w:rsidR="009B5983">
              <w:rPr>
                <w:rFonts w:ascii="Arial" w:hAnsi="Arial" w:cs="Arial"/>
                <w:b/>
                <w:bCs/>
              </w:rPr>
              <w:t>5</w:t>
            </w:r>
            <w:r w:rsidRPr="00117FBD" w:rsidR="004E3450">
              <w:rPr>
                <w:rFonts w:ascii="Arial" w:hAnsi="Arial" w:cs="Arial"/>
              </w:rPr>
              <w:t xml:space="preserve"> </w:t>
            </w:r>
            <w:r w:rsidR="009B5983">
              <w:rPr>
                <w:rFonts w:ascii="Arial" w:hAnsi="Arial" w:cs="Arial"/>
              </w:rPr>
              <w:t xml:space="preserve">   </w:t>
            </w:r>
            <w:r w:rsidRPr="00117FBD" w:rsidR="004E3450">
              <w:rPr>
                <w:rFonts w:ascii="Arial" w:hAnsi="Arial" w:cs="Arial"/>
                <w:b/>
                <w:sz w:val="24"/>
                <w:szCs w:val="24"/>
              </w:rPr>
              <w:t>Financial Implications and Budget Provision</w:t>
            </w:r>
          </w:p>
        </w:tc>
      </w:tr>
    </w:tbl>
    <w:p w:rsidRPr="00117FBD" w:rsidR="004E3450" w:rsidP="00176F1B" w:rsidRDefault="004E3450" w14:paraId="741E051D" w14:textId="77777777">
      <w:pPr>
        <w:pStyle w:val="NoSpacing"/>
        <w:jc w:val="both"/>
        <w:rPr>
          <w:rFonts w:ascii="Arial" w:hAnsi="Arial" w:cs="Arial"/>
          <w:sz w:val="24"/>
          <w:szCs w:val="24"/>
        </w:rPr>
      </w:pPr>
    </w:p>
    <w:p w:rsidR="00856B44" w:rsidP="00A87C41" w:rsidRDefault="00856B44" w14:paraId="7C3F142E" w14:textId="0C8B31C7">
      <w:pPr>
        <w:ind w:left="709" w:hanging="709"/>
      </w:pPr>
      <w:r>
        <w:t>5.</w:t>
      </w:r>
      <w:r w:rsidR="00A87C41">
        <w:t>1</w:t>
      </w:r>
      <w:r>
        <w:tab/>
      </w:r>
      <w:r w:rsidR="00A87C41">
        <w:t xml:space="preserve">The rates have been set following guidance from NPCC, some rates are set though statute and as such we can not influence those rates in any way, these apply to firearms licencing, overseas </w:t>
      </w:r>
      <w:r w:rsidR="000816FF">
        <w:t>visitors,</w:t>
      </w:r>
      <w:r w:rsidR="00A87C41">
        <w:t xml:space="preserve"> and peddler certificates.</w:t>
      </w:r>
    </w:p>
    <w:p w:rsidR="00A87C41" w:rsidP="00A87C41" w:rsidRDefault="00A87C41" w14:paraId="435B4BB6" w14:textId="75DE96CB">
      <w:pPr>
        <w:ind w:left="709" w:hanging="709"/>
      </w:pPr>
      <w:r>
        <w:t>5.2</w:t>
      </w:r>
      <w:r>
        <w:tab/>
        <w:t>The other rates that are published include:</w:t>
      </w:r>
    </w:p>
    <w:p w:rsidRPr="0094630F" w:rsidR="00A87C41" w:rsidP="00A87C41" w:rsidRDefault="00A87C41" w14:paraId="774BDEB5" w14:textId="047EE16E">
      <w:pPr>
        <w:pStyle w:val="ListParagraph"/>
        <w:numPr>
          <w:ilvl w:val="0"/>
          <w:numId w:val="42"/>
        </w:numPr>
        <w:rPr>
          <w:rFonts w:ascii="Arial" w:hAnsi="Arial"/>
          <w:sz w:val="24"/>
        </w:rPr>
      </w:pPr>
      <w:r w:rsidRPr="000816FF">
        <w:rPr>
          <w:rFonts w:ascii="Arial" w:hAnsi="Arial"/>
          <w:b/>
          <w:bCs/>
          <w:sz w:val="24"/>
        </w:rPr>
        <w:t>Accident Records</w:t>
      </w:r>
      <w:r w:rsidRPr="0094630F">
        <w:rPr>
          <w:rFonts w:ascii="Arial" w:hAnsi="Arial"/>
          <w:sz w:val="24"/>
        </w:rPr>
        <w:t>, these are recommended by NPCC, but are locally assessed and if valid a higher rate can be used if supported by evidence.</w:t>
      </w:r>
    </w:p>
    <w:p w:rsidRPr="0094630F" w:rsidR="00A87C41" w:rsidP="00A87C41" w:rsidRDefault="00A87C41" w14:paraId="129AD8D9" w14:textId="78511BD0">
      <w:pPr>
        <w:pStyle w:val="ListParagraph"/>
        <w:numPr>
          <w:ilvl w:val="0"/>
          <w:numId w:val="42"/>
        </w:numPr>
        <w:rPr>
          <w:rFonts w:ascii="Arial" w:hAnsi="Arial"/>
          <w:sz w:val="24"/>
        </w:rPr>
      </w:pPr>
      <w:r w:rsidRPr="000816FF">
        <w:rPr>
          <w:rFonts w:ascii="Arial" w:hAnsi="Arial"/>
          <w:b/>
          <w:bCs/>
          <w:sz w:val="24"/>
        </w:rPr>
        <w:t>Information Management</w:t>
      </w:r>
      <w:r w:rsidRPr="0094630F">
        <w:rPr>
          <w:rFonts w:ascii="Arial" w:hAnsi="Arial"/>
          <w:sz w:val="24"/>
        </w:rPr>
        <w:t>, as above.</w:t>
      </w:r>
    </w:p>
    <w:p w:rsidRPr="0094630F" w:rsidR="00A87C41" w:rsidP="00A87C41" w:rsidRDefault="00A87C41" w14:paraId="5AA50601" w14:textId="479ACE1A">
      <w:pPr>
        <w:pStyle w:val="ListParagraph"/>
        <w:numPr>
          <w:ilvl w:val="0"/>
          <w:numId w:val="42"/>
        </w:numPr>
        <w:rPr>
          <w:rFonts w:ascii="Arial" w:hAnsi="Arial"/>
          <w:sz w:val="24"/>
        </w:rPr>
      </w:pPr>
      <w:r w:rsidRPr="000816FF">
        <w:rPr>
          <w:rFonts w:ascii="Arial" w:hAnsi="Arial"/>
          <w:b/>
          <w:bCs/>
          <w:sz w:val="24"/>
        </w:rPr>
        <w:t>Contact Management</w:t>
      </w:r>
      <w:r w:rsidRPr="0094630F">
        <w:rPr>
          <w:rFonts w:ascii="Arial" w:hAnsi="Arial"/>
          <w:sz w:val="24"/>
        </w:rPr>
        <w:t>, these rates are set by the NPCC Police Operational Advice and Security Industry Requirements for Response to Security Systems and are not open to local assessment.</w:t>
      </w:r>
    </w:p>
    <w:p w:rsidRPr="0094630F" w:rsidR="00A87C41" w:rsidP="00A87C41" w:rsidRDefault="00A87C41" w14:paraId="18E1876D" w14:textId="5C41EBEB">
      <w:pPr>
        <w:pStyle w:val="ListParagraph"/>
        <w:numPr>
          <w:ilvl w:val="0"/>
          <w:numId w:val="42"/>
        </w:numPr>
        <w:rPr>
          <w:rFonts w:ascii="Arial" w:hAnsi="Arial"/>
          <w:sz w:val="24"/>
        </w:rPr>
      </w:pPr>
      <w:r w:rsidRPr="000816FF">
        <w:rPr>
          <w:rFonts w:ascii="Arial" w:hAnsi="Arial"/>
          <w:b/>
          <w:bCs/>
          <w:sz w:val="24"/>
        </w:rPr>
        <w:t>Intelligence</w:t>
      </w:r>
      <w:r w:rsidRPr="0094630F">
        <w:rPr>
          <w:rFonts w:ascii="Arial" w:hAnsi="Arial"/>
          <w:sz w:val="24"/>
        </w:rPr>
        <w:t>, these rates contain a mixture of special service rates* and locally managed rates supported by evidence.</w:t>
      </w:r>
    </w:p>
    <w:p w:rsidRPr="0094630F" w:rsidR="00A87C41" w:rsidP="00A87C41" w:rsidRDefault="00A87C41" w14:paraId="68048F01" w14:textId="7DED075D">
      <w:pPr>
        <w:pStyle w:val="ListParagraph"/>
        <w:numPr>
          <w:ilvl w:val="0"/>
          <w:numId w:val="42"/>
        </w:numPr>
        <w:rPr>
          <w:rFonts w:ascii="Arial" w:hAnsi="Arial"/>
          <w:sz w:val="24"/>
        </w:rPr>
      </w:pPr>
      <w:r w:rsidRPr="000816FF">
        <w:rPr>
          <w:rFonts w:ascii="Arial" w:hAnsi="Arial"/>
          <w:b/>
          <w:bCs/>
          <w:sz w:val="24"/>
        </w:rPr>
        <w:t>Vetting</w:t>
      </w:r>
      <w:r w:rsidRPr="0094630F">
        <w:rPr>
          <w:rFonts w:ascii="Arial" w:hAnsi="Arial"/>
          <w:sz w:val="24"/>
        </w:rPr>
        <w:t>, these rates are set by the NPCC Police National Vetting Service and New National Charges</w:t>
      </w:r>
      <w:r w:rsidRPr="0094630F" w:rsidR="0094630F">
        <w:rPr>
          <w:rFonts w:ascii="Arial" w:hAnsi="Arial"/>
          <w:sz w:val="24"/>
        </w:rPr>
        <w:t>.</w:t>
      </w:r>
    </w:p>
    <w:p w:rsidRPr="0094630F" w:rsidR="0094630F" w:rsidP="00A87C41" w:rsidRDefault="0094630F" w14:paraId="0940810F" w14:textId="5686CF3E">
      <w:pPr>
        <w:pStyle w:val="ListParagraph"/>
        <w:numPr>
          <w:ilvl w:val="0"/>
          <w:numId w:val="42"/>
        </w:numPr>
        <w:rPr>
          <w:rFonts w:ascii="Arial" w:hAnsi="Arial"/>
          <w:sz w:val="24"/>
        </w:rPr>
      </w:pPr>
      <w:r w:rsidRPr="000816FF">
        <w:rPr>
          <w:rFonts w:ascii="Arial" w:hAnsi="Arial"/>
          <w:b/>
          <w:bCs/>
          <w:sz w:val="24"/>
        </w:rPr>
        <w:t>Custody</w:t>
      </w:r>
      <w:r w:rsidRPr="0094630F">
        <w:rPr>
          <w:rFonts w:ascii="Arial" w:hAnsi="Arial"/>
          <w:sz w:val="24"/>
        </w:rPr>
        <w:t>, these rates are set locally, but are calculated using a matrix provided by the NPCC</w:t>
      </w:r>
    </w:p>
    <w:p w:rsidRPr="0094630F" w:rsidR="0094630F" w:rsidP="00A87C41" w:rsidRDefault="0094630F" w14:paraId="0CC95F75" w14:textId="4ADBE25A">
      <w:pPr>
        <w:pStyle w:val="ListParagraph"/>
        <w:numPr>
          <w:ilvl w:val="0"/>
          <w:numId w:val="42"/>
        </w:numPr>
        <w:rPr>
          <w:rFonts w:ascii="Arial" w:hAnsi="Arial"/>
          <w:sz w:val="24"/>
        </w:rPr>
      </w:pPr>
      <w:r w:rsidRPr="000816FF">
        <w:rPr>
          <w:rFonts w:ascii="Arial" w:hAnsi="Arial"/>
          <w:b/>
          <w:bCs/>
          <w:sz w:val="24"/>
        </w:rPr>
        <w:t>Special Service rates</w:t>
      </w:r>
      <w:r w:rsidRPr="0094630F">
        <w:rPr>
          <w:rFonts w:ascii="Arial" w:hAnsi="Arial"/>
          <w:sz w:val="24"/>
        </w:rPr>
        <w:t xml:space="preserve">*, there has been a marked change in the calculation method for this rate calculation which allows for local assessments and scope for discounting up to the first two years of new officers joining the force.  By using all PC ranks in the calculation the rate per hour for a constable is £70.40, to discount the first year of service increases the rate to £75.75 and to discount the first two years of service the rate increases to £78.31.  On the understanding that </w:t>
      </w:r>
      <w:r w:rsidRPr="0094630F" w:rsidR="009266B5">
        <w:rPr>
          <w:rFonts w:ascii="Arial" w:hAnsi="Arial"/>
          <w:sz w:val="24"/>
        </w:rPr>
        <w:t>most</w:t>
      </w:r>
      <w:r w:rsidRPr="0094630F">
        <w:rPr>
          <w:rFonts w:ascii="Arial" w:hAnsi="Arial"/>
          <w:sz w:val="24"/>
        </w:rPr>
        <w:t xml:space="preserve"> officers fulfilling our Special Service duties are officers with experience the first two years of service has been discounted.</w:t>
      </w:r>
    </w:p>
    <w:p w:rsidR="000816FF" w:rsidP="000816FF" w:rsidRDefault="0094630F" w14:paraId="6681C946" w14:textId="2C3C8304">
      <w:pPr>
        <w:ind w:left="709" w:hanging="709"/>
      </w:pPr>
      <w:r>
        <w:t>5.3</w:t>
      </w:r>
      <w:r>
        <w:tab/>
        <w:t xml:space="preserve">There are other rates that the force uses that </w:t>
      </w:r>
      <w:r w:rsidR="000816FF">
        <w:t xml:space="preserve">require further understanding and clarification, these include rates for: </w:t>
      </w:r>
    </w:p>
    <w:p w:rsidRPr="000816FF" w:rsidR="00856B44" w:rsidP="000816FF" w:rsidRDefault="000816FF" w14:paraId="01EB4DE5" w14:textId="586141B0">
      <w:pPr>
        <w:pStyle w:val="ListParagraph"/>
        <w:numPr>
          <w:ilvl w:val="0"/>
          <w:numId w:val="43"/>
        </w:numPr>
        <w:rPr>
          <w:rFonts w:ascii="Arial" w:hAnsi="Arial"/>
          <w:sz w:val="24"/>
        </w:rPr>
      </w:pPr>
      <w:r w:rsidRPr="000816FF">
        <w:rPr>
          <w:rFonts w:ascii="Arial" w:hAnsi="Arial"/>
          <w:sz w:val="24"/>
        </w:rPr>
        <w:t>Driver Training</w:t>
      </w:r>
    </w:p>
    <w:p w:rsidRPr="000816FF" w:rsidR="000816FF" w:rsidP="000816FF" w:rsidRDefault="000816FF" w14:paraId="2621F1C1" w14:textId="219F9A10">
      <w:pPr>
        <w:pStyle w:val="ListParagraph"/>
        <w:numPr>
          <w:ilvl w:val="0"/>
          <w:numId w:val="43"/>
        </w:numPr>
        <w:rPr>
          <w:rFonts w:ascii="Arial" w:hAnsi="Arial"/>
          <w:sz w:val="24"/>
        </w:rPr>
      </w:pPr>
      <w:r w:rsidRPr="000816FF">
        <w:rPr>
          <w:rFonts w:ascii="Arial" w:hAnsi="Arial"/>
          <w:sz w:val="24"/>
        </w:rPr>
        <w:t>Abnormal Loads</w:t>
      </w:r>
    </w:p>
    <w:p w:rsidRPr="000816FF" w:rsidR="000816FF" w:rsidP="000816FF" w:rsidRDefault="000816FF" w14:paraId="02E6128F" w14:textId="5145CCDF">
      <w:pPr>
        <w:pStyle w:val="ListParagraph"/>
        <w:numPr>
          <w:ilvl w:val="0"/>
          <w:numId w:val="43"/>
        </w:numPr>
        <w:rPr>
          <w:rFonts w:ascii="Arial" w:hAnsi="Arial"/>
          <w:sz w:val="24"/>
        </w:rPr>
      </w:pPr>
      <w:r w:rsidRPr="000816FF">
        <w:rPr>
          <w:rFonts w:ascii="Arial" w:hAnsi="Arial"/>
          <w:sz w:val="24"/>
        </w:rPr>
        <w:t>Ad-Hoc Officer training courses</w:t>
      </w:r>
    </w:p>
    <w:p w:rsidRPr="00117FBD" w:rsidR="00335859" w:rsidP="00A22BD7" w:rsidRDefault="000816FF" w14:paraId="44A20113" w14:textId="33B78ED0">
      <w:pPr>
        <w:ind w:left="709" w:hanging="567"/>
        <w:rPr>
          <w:rFonts w:cs="Arial"/>
          <w:szCs w:val="24"/>
        </w:rPr>
      </w:pPr>
      <w:r>
        <w:rPr>
          <w:rFonts w:cs="Arial"/>
          <w:szCs w:val="24"/>
        </w:rPr>
        <w:t>5.4</w:t>
      </w:r>
      <w:r>
        <w:rPr>
          <w:rFonts w:cs="Arial"/>
          <w:szCs w:val="24"/>
        </w:rPr>
        <w:tab/>
        <w:t>Mutual Aid rates are also set by NPCC</w:t>
      </w:r>
      <w:r w:rsidR="007B52AA">
        <w:rPr>
          <w:rFonts w:cs="Arial"/>
          <w:szCs w:val="24"/>
        </w:rPr>
        <w:t xml:space="preserve"> the overriding principle is fairness and ensuring that the supplying force is adequately compensated for the resources it is supplying.</w:t>
      </w:r>
      <w:r w:rsidR="00A22BD7">
        <w:rPr>
          <w:rFonts w:cs="Arial"/>
          <w:szCs w:val="24"/>
        </w:rPr>
        <w:t xml:space="preserve">  </w:t>
      </w:r>
      <w:r w:rsidR="004F67AB">
        <w:rPr>
          <w:rFonts w:cs="Arial"/>
          <w:szCs w:val="24"/>
        </w:rPr>
        <w:t>Whilst the ‘people/time’ costs are set and not open to local assessment t</w:t>
      </w:r>
      <w:r w:rsidR="00A22BD7">
        <w:rPr>
          <w:rFonts w:cs="Arial"/>
          <w:szCs w:val="24"/>
        </w:rPr>
        <w:t>here is scope to ensure that full cost recovery is applied to TDR (Team Deployed Resources), this applies to the Underwater Search Unit for our force.</w:t>
      </w:r>
      <w:r w:rsidR="004F67AB">
        <w:rPr>
          <w:rFonts w:cs="Arial"/>
          <w:szCs w:val="24"/>
        </w:rPr>
        <w:t xml:space="preserve">  These charges will be revised to adequately reflect the cost of the specialist nature of the equipment the force deploys.</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242"/>
      </w:tblGrid>
      <w:tr w:rsidRPr="00117FBD" w:rsidR="004E3450" w:rsidTr="00826D93" w14:paraId="0CEEB19D" w14:textId="77777777">
        <w:tc>
          <w:tcPr>
            <w:tcW w:w="9242" w:type="dxa"/>
          </w:tcPr>
          <w:p w:rsidRPr="00117FBD" w:rsidR="004E3450" w:rsidP="009B5983" w:rsidRDefault="009B5983" w14:paraId="6D6D15EA" w14:textId="05D61506">
            <w:pPr>
              <w:pStyle w:val="NoSpacing"/>
              <w:jc w:val="both"/>
              <w:rPr>
                <w:rFonts w:ascii="Arial" w:hAnsi="Arial" w:cs="Arial"/>
                <w:b/>
                <w:sz w:val="24"/>
                <w:szCs w:val="24"/>
              </w:rPr>
            </w:pPr>
            <w:r>
              <w:rPr>
                <w:rFonts w:ascii="Arial" w:hAnsi="Arial" w:cs="Arial"/>
                <w:b/>
                <w:sz w:val="24"/>
                <w:szCs w:val="24"/>
              </w:rPr>
              <w:lastRenderedPageBreak/>
              <w:t xml:space="preserve">6    </w:t>
            </w:r>
            <w:r w:rsidRPr="00117FBD" w:rsidR="004E3450">
              <w:rPr>
                <w:rFonts w:ascii="Arial" w:hAnsi="Arial" w:cs="Arial"/>
                <w:b/>
                <w:sz w:val="24"/>
                <w:szCs w:val="24"/>
              </w:rPr>
              <w:t>Human Resources Implications</w:t>
            </w:r>
          </w:p>
        </w:tc>
      </w:tr>
    </w:tbl>
    <w:p w:rsidRPr="00117FBD" w:rsidR="004E3450" w:rsidP="00176F1B" w:rsidRDefault="004E3450" w14:paraId="3C209466" w14:textId="77777777">
      <w:pPr>
        <w:pStyle w:val="NoSpacing"/>
        <w:jc w:val="both"/>
        <w:rPr>
          <w:rFonts w:ascii="Arial" w:hAnsi="Arial" w:cs="Arial"/>
          <w:sz w:val="24"/>
          <w:szCs w:val="24"/>
        </w:rPr>
      </w:pPr>
    </w:p>
    <w:p w:rsidRPr="00117FBD" w:rsidR="00F43F54" w:rsidP="000B01CD" w:rsidRDefault="004F254D" w14:paraId="48E9E804" w14:textId="77777777">
      <w:pPr>
        <w:pStyle w:val="NoSpacing"/>
        <w:numPr>
          <w:ilvl w:val="1"/>
          <w:numId w:val="19"/>
        </w:numPr>
        <w:ind w:hanging="644"/>
        <w:jc w:val="both"/>
        <w:rPr>
          <w:rFonts w:ascii="Arial" w:hAnsi="Arial" w:cs="Arial"/>
          <w:sz w:val="24"/>
          <w:szCs w:val="24"/>
        </w:rPr>
      </w:pPr>
      <w:r w:rsidRPr="00117FBD">
        <w:rPr>
          <w:rFonts w:ascii="Arial" w:hAnsi="Arial" w:cs="Arial"/>
          <w:sz w:val="24"/>
          <w:szCs w:val="24"/>
        </w:rPr>
        <w:t>There are no</w:t>
      </w:r>
      <w:r w:rsidRPr="00117FBD" w:rsidR="00754DDE">
        <w:rPr>
          <w:rFonts w:ascii="Arial" w:hAnsi="Arial" w:cs="Arial"/>
          <w:sz w:val="24"/>
          <w:szCs w:val="24"/>
        </w:rPr>
        <w:t xml:space="preserve"> immediate Human Resource implications arising from this report.</w:t>
      </w:r>
    </w:p>
    <w:p w:rsidRPr="00117FBD" w:rsidR="00F43F54" w:rsidP="00176F1B" w:rsidRDefault="00F43F54" w14:paraId="5076CEEC" w14:textId="77777777">
      <w:pPr>
        <w:pStyle w:val="NoSpacing"/>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242"/>
      </w:tblGrid>
      <w:tr w:rsidRPr="00117FBD" w:rsidR="004E3450" w:rsidTr="00826D93" w14:paraId="3B59591D" w14:textId="77777777">
        <w:tc>
          <w:tcPr>
            <w:tcW w:w="9242" w:type="dxa"/>
          </w:tcPr>
          <w:p w:rsidRPr="00117FBD" w:rsidR="004E3450" w:rsidP="000B01CD" w:rsidRDefault="004E3450" w14:paraId="78ED1C08" w14:textId="77777777">
            <w:pPr>
              <w:pStyle w:val="NoSpacing"/>
              <w:numPr>
                <w:ilvl w:val="0"/>
                <w:numId w:val="19"/>
              </w:numPr>
              <w:ind w:left="426" w:hanging="426"/>
              <w:jc w:val="both"/>
              <w:rPr>
                <w:rFonts w:ascii="Arial" w:hAnsi="Arial" w:cs="Arial"/>
                <w:b/>
                <w:sz w:val="24"/>
                <w:szCs w:val="24"/>
              </w:rPr>
            </w:pPr>
            <w:r w:rsidRPr="00117FBD">
              <w:rPr>
                <w:rFonts w:ascii="Arial" w:hAnsi="Arial" w:cs="Arial"/>
                <w:b/>
                <w:sz w:val="24"/>
                <w:szCs w:val="24"/>
              </w:rPr>
              <w:t>Equality Implications</w:t>
            </w:r>
          </w:p>
        </w:tc>
      </w:tr>
    </w:tbl>
    <w:p w:rsidRPr="00117FBD" w:rsidR="004E3450" w:rsidP="00176F1B" w:rsidRDefault="004E3450" w14:paraId="6DBC9143" w14:textId="77777777">
      <w:pPr>
        <w:pStyle w:val="NoSpacing"/>
        <w:jc w:val="both"/>
        <w:rPr>
          <w:rFonts w:ascii="Arial" w:hAnsi="Arial" w:cs="Arial"/>
          <w:sz w:val="24"/>
          <w:szCs w:val="24"/>
        </w:rPr>
      </w:pPr>
    </w:p>
    <w:p w:rsidRPr="00117FBD" w:rsidR="004E3450" w:rsidP="00176F1B" w:rsidRDefault="00E36BBB" w14:paraId="761DAE79" w14:textId="77777777">
      <w:pPr>
        <w:spacing w:line="240" w:lineRule="auto"/>
        <w:ind w:left="720" w:hanging="720"/>
        <w:jc w:val="both"/>
        <w:rPr>
          <w:rFonts w:cs="Arial"/>
        </w:rPr>
      </w:pPr>
      <w:r w:rsidRPr="00117FBD">
        <w:rPr>
          <w:rFonts w:cs="Arial"/>
        </w:rPr>
        <w:t>7.1</w:t>
      </w:r>
      <w:r w:rsidRPr="00117FBD">
        <w:rPr>
          <w:rFonts w:cs="Arial"/>
        </w:rPr>
        <w:tab/>
      </w:r>
      <w:r w:rsidRPr="00117FBD" w:rsidR="00754DDE">
        <w:rPr>
          <w:rFonts w:cs="Arial"/>
        </w:rPr>
        <w:t>There are no equality implications arising from this report.</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242"/>
      </w:tblGrid>
      <w:tr w:rsidRPr="00117FBD" w:rsidR="004E3450" w:rsidTr="00826D93" w14:paraId="0C1DFB0F" w14:textId="77777777">
        <w:tc>
          <w:tcPr>
            <w:tcW w:w="9242" w:type="dxa"/>
          </w:tcPr>
          <w:p w:rsidRPr="00117FBD" w:rsidR="004E3450" w:rsidP="000B01CD" w:rsidRDefault="004E3450" w14:paraId="6BBB50F7" w14:textId="77777777">
            <w:pPr>
              <w:pStyle w:val="NoSpacing"/>
              <w:numPr>
                <w:ilvl w:val="0"/>
                <w:numId w:val="19"/>
              </w:numPr>
              <w:ind w:left="426" w:hanging="426"/>
              <w:jc w:val="both"/>
              <w:rPr>
                <w:rFonts w:ascii="Arial" w:hAnsi="Arial" w:cs="Arial"/>
                <w:b/>
                <w:sz w:val="24"/>
                <w:szCs w:val="24"/>
              </w:rPr>
            </w:pPr>
            <w:r w:rsidRPr="00117FBD">
              <w:rPr>
                <w:rFonts w:ascii="Arial" w:hAnsi="Arial" w:cs="Arial"/>
                <w:b/>
                <w:sz w:val="24"/>
                <w:szCs w:val="24"/>
              </w:rPr>
              <w:t>Risk Management</w:t>
            </w:r>
          </w:p>
        </w:tc>
      </w:tr>
    </w:tbl>
    <w:p w:rsidRPr="00117FBD" w:rsidR="006F233E" w:rsidP="00176F1B" w:rsidRDefault="006F233E" w14:paraId="75353481" w14:textId="77777777">
      <w:pPr>
        <w:spacing w:after="0" w:line="240" w:lineRule="auto"/>
        <w:jc w:val="both"/>
        <w:rPr>
          <w:rFonts w:cs="Arial"/>
          <w:szCs w:val="24"/>
        </w:rPr>
      </w:pPr>
    </w:p>
    <w:p w:rsidRPr="004F67AB" w:rsidR="00CB7F1A" w:rsidP="00CB7F1A" w:rsidRDefault="004E3450" w14:paraId="152C32B3" w14:textId="1F6B78C4">
      <w:pPr>
        <w:pStyle w:val="NoSpacing"/>
        <w:ind w:left="709" w:hanging="709"/>
        <w:jc w:val="both"/>
        <w:rPr>
          <w:rFonts w:ascii="Arial" w:hAnsi="Arial" w:cs="Arial"/>
          <w:sz w:val="24"/>
        </w:rPr>
      </w:pPr>
      <w:r w:rsidRPr="00117FBD">
        <w:rPr>
          <w:rFonts w:ascii="Arial" w:hAnsi="Arial" w:cs="Arial"/>
          <w:sz w:val="24"/>
          <w:szCs w:val="24"/>
        </w:rPr>
        <w:t>8.1</w:t>
      </w:r>
      <w:r w:rsidRPr="00117FBD">
        <w:rPr>
          <w:rFonts w:ascii="Arial" w:hAnsi="Arial" w:cs="Arial"/>
          <w:sz w:val="24"/>
          <w:szCs w:val="24"/>
        </w:rPr>
        <w:tab/>
      </w:r>
      <w:r w:rsidRPr="004F67AB" w:rsidR="004F67AB">
        <w:rPr>
          <w:rFonts w:ascii="Arial" w:hAnsi="Arial" w:cs="Arial"/>
          <w:sz w:val="24"/>
        </w:rPr>
        <w:t xml:space="preserve">There are no </w:t>
      </w:r>
      <w:r w:rsidR="004F67AB">
        <w:rPr>
          <w:rFonts w:ascii="Arial" w:hAnsi="Arial" w:cs="Arial"/>
          <w:sz w:val="24"/>
        </w:rPr>
        <w:t>risks</w:t>
      </w:r>
      <w:r w:rsidRPr="004F67AB" w:rsidR="004F67AB">
        <w:rPr>
          <w:rFonts w:ascii="Arial" w:hAnsi="Arial" w:cs="Arial"/>
          <w:sz w:val="24"/>
        </w:rPr>
        <w:t xml:space="preserve"> arising from this report.</w:t>
      </w:r>
      <w:r w:rsidRPr="004F67AB" w:rsidR="00CB7F1A">
        <w:rPr>
          <w:rFonts w:ascii="Arial" w:hAnsi="Arial" w:cs="Arial"/>
          <w:sz w:val="24"/>
        </w:rPr>
        <w:t xml:space="preserve"> </w:t>
      </w:r>
    </w:p>
    <w:p w:rsidRPr="00117FBD" w:rsidR="0065273B" w:rsidP="0018450B" w:rsidRDefault="0065273B" w14:paraId="5BA1BDFD" w14:textId="77777777">
      <w:pPr>
        <w:pStyle w:val="NoSpacing"/>
        <w:ind w:left="709" w:hanging="709"/>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242"/>
      </w:tblGrid>
      <w:tr w:rsidRPr="00117FBD" w:rsidR="004E3450" w:rsidTr="00826D93" w14:paraId="65D8D37A" w14:textId="77777777">
        <w:tc>
          <w:tcPr>
            <w:tcW w:w="9242" w:type="dxa"/>
          </w:tcPr>
          <w:p w:rsidRPr="00117FBD" w:rsidR="004E3450" w:rsidP="000B01CD" w:rsidRDefault="004E3450" w14:paraId="67027F41" w14:textId="77777777">
            <w:pPr>
              <w:pStyle w:val="NoSpacing"/>
              <w:numPr>
                <w:ilvl w:val="0"/>
                <w:numId w:val="19"/>
              </w:numPr>
              <w:ind w:left="426" w:hanging="426"/>
              <w:jc w:val="both"/>
              <w:rPr>
                <w:rFonts w:ascii="Arial" w:hAnsi="Arial" w:cs="Arial"/>
                <w:b/>
                <w:sz w:val="24"/>
                <w:szCs w:val="24"/>
              </w:rPr>
            </w:pPr>
            <w:r w:rsidRPr="00117FBD">
              <w:rPr>
                <w:rFonts w:ascii="Arial" w:hAnsi="Arial" w:cs="Arial"/>
                <w:b/>
                <w:sz w:val="24"/>
                <w:szCs w:val="24"/>
              </w:rPr>
              <w:t>Policy Implications and links to the Police and Crime Plan Priorities</w:t>
            </w:r>
          </w:p>
        </w:tc>
      </w:tr>
    </w:tbl>
    <w:p w:rsidRPr="00117FBD" w:rsidR="004E3450" w:rsidP="00176F1B" w:rsidRDefault="004E3450" w14:paraId="4A35DA9E" w14:textId="77777777">
      <w:pPr>
        <w:pStyle w:val="NoSpacing"/>
        <w:jc w:val="both"/>
        <w:rPr>
          <w:rFonts w:ascii="Arial" w:hAnsi="Arial" w:cs="Arial"/>
          <w:sz w:val="24"/>
          <w:szCs w:val="24"/>
        </w:rPr>
      </w:pPr>
    </w:p>
    <w:p w:rsidRPr="00117FBD" w:rsidR="00164EC0" w:rsidP="00176F1B" w:rsidRDefault="004E3450" w14:paraId="0F10BD70" w14:textId="77777777">
      <w:pPr>
        <w:pStyle w:val="NoSpacing"/>
        <w:ind w:left="709" w:hanging="709"/>
        <w:jc w:val="both"/>
        <w:rPr>
          <w:rFonts w:ascii="Arial" w:hAnsi="Arial" w:cs="Arial"/>
          <w:sz w:val="24"/>
          <w:szCs w:val="24"/>
        </w:rPr>
      </w:pPr>
      <w:r w:rsidRPr="00117FBD">
        <w:rPr>
          <w:rFonts w:ascii="Arial" w:hAnsi="Arial" w:cs="Arial"/>
          <w:sz w:val="24"/>
          <w:szCs w:val="24"/>
        </w:rPr>
        <w:t>9.1</w:t>
      </w:r>
      <w:r w:rsidRPr="00117FBD">
        <w:rPr>
          <w:rFonts w:ascii="Arial" w:hAnsi="Arial" w:cs="Arial"/>
          <w:sz w:val="24"/>
          <w:szCs w:val="24"/>
        </w:rPr>
        <w:tab/>
      </w:r>
      <w:r w:rsidRPr="00117FBD" w:rsidR="00754DDE">
        <w:rPr>
          <w:rFonts w:ascii="Arial" w:hAnsi="Arial" w:cs="Arial"/>
          <w:sz w:val="24"/>
          <w:szCs w:val="24"/>
        </w:rPr>
        <w:t>There are no policy implications arising from this report.</w:t>
      </w:r>
    </w:p>
    <w:p w:rsidRPr="00117FBD" w:rsidR="000C512B" w:rsidP="00176F1B" w:rsidRDefault="000C512B" w14:paraId="10402398" w14:textId="77777777">
      <w:pPr>
        <w:pStyle w:val="NoSpacing"/>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242"/>
      </w:tblGrid>
      <w:tr w:rsidRPr="00117FBD" w:rsidR="004E3450" w:rsidTr="00171981" w14:paraId="74310D25" w14:textId="77777777">
        <w:tc>
          <w:tcPr>
            <w:tcW w:w="9242" w:type="dxa"/>
          </w:tcPr>
          <w:p w:rsidRPr="00117FBD" w:rsidR="004E3450" w:rsidP="000B01CD" w:rsidRDefault="004E3450" w14:paraId="07A230A6" w14:textId="77777777">
            <w:pPr>
              <w:pStyle w:val="NoSpacing"/>
              <w:numPr>
                <w:ilvl w:val="0"/>
                <w:numId w:val="19"/>
              </w:numPr>
              <w:ind w:left="426" w:hanging="426"/>
              <w:jc w:val="both"/>
              <w:rPr>
                <w:rFonts w:ascii="Arial" w:hAnsi="Arial" w:cs="Arial"/>
                <w:b/>
                <w:sz w:val="24"/>
                <w:szCs w:val="24"/>
              </w:rPr>
            </w:pPr>
            <w:r w:rsidRPr="00117FBD">
              <w:rPr>
                <w:rFonts w:ascii="Arial" w:hAnsi="Arial" w:cs="Arial"/>
                <w:b/>
                <w:sz w:val="24"/>
                <w:szCs w:val="24"/>
              </w:rPr>
              <w:t>Changes in Legislation or other Legal Considerations</w:t>
            </w:r>
          </w:p>
        </w:tc>
      </w:tr>
    </w:tbl>
    <w:p w:rsidRPr="00117FBD" w:rsidR="004E3450" w:rsidP="00176F1B" w:rsidRDefault="004E3450" w14:paraId="18D2312A" w14:textId="77777777">
      <w:pPr>
        <w:pStyle w:val="NoSpacing"/>
        <w:jc w:val="both"/>
        <w:rPr>
          <w:rFonts w:ascii="Arial" w:hAnsi="Arial" w:cs="Arial"/>
          <w:sz w:val="24"/>
          <w:szCs w:val="24"/>
        </w:rPr>
      </w:pPr>
    </w:p>
    <w:p w:rsidRPr="00117FBD" w:rsidR="004E6E4D" w:rsidP="00A11B80" w:rsidRDefault="00754DDE" w14:paraId="52B4E150" w14:textId="77777777">
      <w:pPr>
        <w:pStyle w:val="NoSpacing"/>
        <w:numPr>
          <w:ilvl w:val="1"/>
          <w:numId w:val="19"/>
        </w:numPr>
        <w:ind w:hanging="644"/>
        <w:jc w:val="both"/>
        <w:rPr>
          <w:rFonts w:ascii="Arial" w:hAnsi="Arial" w:cs="Arial"/>
          <w:sz w:val="24"/>
          <w:szCs w:val="24"/>
        </w:rPr>
      </w:pPr>
      <w:r w:rsidRPr="00117FBD">
        <w:rPr>
          <w:rFonts w:ascii="Arial" w:hAnsi="Arial" w:cs="Arial"/>
          <w:sz w:val="24"/>
          <w:szCs w:val="24"/>
        </w:rPr>
        <w:t>There are no changes in legislation or other legal considerations t</w:t>
      </w:r>
      <w:r w:rsidRPr="00117FBD" w:rsidR="001C3637">
        <w:rPr>
          <w:rFonts w:ascii="Arial" w:hAnsi="Arial" w:cs="Arial"/>
          <w:sz w:val="24"/>
          <w:szCs w:val="24"/>
        </w:rPr>
        <w:t>hat are relevant to this report.</w:t>
      </w:r>
    </w:p>
    <w:p w:rsidRPr="00117FBD" w:rsidR="00D8564A" w:rsidP="00D633FC" w:rsidRDefault="00D8564A" w14:paraId="003497BA" w14:textId="77777777">
      <w:pPr>
        <w:pStyle w:val="NoSpacing"/>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242"/>
      </w:tblGrid>
      <w:tr w:rsidRPr="00117FBD" w:rsidR="004E3450" w:rsidTr="00826D93" w14:paraId="24AE50AC" w14:textId="77777777">
        <w:tc>
          <w:tcPr>
            <w:tcW w:w="9242" w:type="dxa"/>
          </w:tcPr>
          <w:p w:rsidRPr="00117FBD" w:rsidR="004E3450" w:rsidP="000B01CD" w:rsidRDefault="004E3450" w14:paraId="7CAD6FFE" w14:textId="77777777">
            <w:pPr>
              <w:pStyle w:val="NoSpacing"/>
              <w:numPr>
                <w:ilvl w:val="0"/>
                <w:numId w:val="19"/>
              </w:numPr>
              <w:ind w:left="426" w:hanging="426"/>
              <w:jc w:val="both"/>
              <w:rPr>
                <w:rFonts w:ascii="Arial" w:hAnsi="Arial" w:cs="Arial"/>
                <w:b/>
                <w:sz w:val="24"/>
                <w:szCs w:val="24"/>
              </w:rPr>
            </w:pPr>
            <w:r w:rsidRPr="00117FBD">
              <w:rPr>
                <w:rFonts w:ascii="Arial" w:hAnsi="Arial" w:cs="Arial"/>
                <w:b/>
                <w:sz w:val="24"/>
                <w:szCs w:val="24"/>
              </w:rPr>
              <w:t xml:space="preserve"> Details of outcome of consultation</w:t>
            </w:r>
          </w:p>
        </w:tc>
      </w:tr>
    </w:tbl>
    <w:p w:rsidRPr="00117FBD" w:rsidR="004E3450" w:rsidP="00176F1B" w:rsidRDefault="004E3450" w14:paraId="4E599FD7" w14:textId="77777777">
      <w:pPr>
        <w:pStyle w:val="NoSpacing"/>
        <w:jc w:val="both"/>
        <w:rPr>
          <w:rFonts w:ascii="Arial" w:hAnsi="Arial" w:cs="Arial"/>
          <w:sz w:val="24"/>
          <w:szCs w:val="24"/>
        </w:rPr>
      </w:pPr>
    </w:p>
    <w:p w:rsidRPr="00117FBD" w:rsidR="004E3450" w:rsidP="000B01CD" w:rsidRDefault="001C3637" w14:paraId="5F55CE46" w14:textId="14A316A2">
      <w:pPr>
        <w:pStyle w:val="NoSpacing"/>
        <w:numPr>
          <w:ilvl w:val="1"/>
          <w:numId w:val="19"/>
        </w:numPr>
        <w:ind w:left="709" w:hanging="709"/>
        <w:jc w:val="both"/>
        <w:rPr>
          <w:rFonts w:ascii="Arial" w:hAnsi="Arial" w:cs="Arial"/>
          <w:sz w:val="24"/>
          <w:szCs w:val="24"/>
        </w:rPr>
      </w:pPr>
      <w:r w:rsidRPr="00117FBD">
        <w:rPr>
          <w:rFonts w:ascii="Arial" w:hAnsi="Arial" w:cs="Arial"/>
          <w:sz w:val="24"/>
          <w:szCs w:val="24"/>
        </w:rPr>
        <w:t>The</w:t>
      </w:r>
      <w:r w:rsidR="004F67AB">
        <w:rPr>
          <w:rFonts w:ascii="Arial" w:hAnsi="Arial" w:cs="Arial"/>
          <w:sz w:val="24"/>
          <w:szCs w:val="24"/>
        </w:rPr>
        <w:t>re are no consultation implications arising from this report.</w:t>
      </w:r>
    </w:p>
    <w:p w:rsidRPr="00117FBD" w:rsidR="00D75FFA" w:rsidP="00176F1B" w:rsidRDefault="00D75FFA" w14:paraId="79D74518" w14:textId="77777777">
      <w:pPr>
        <w:pStyle w:val="NoSpacing"/>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242"/>
      </w:tblGrid>
      <w:tr w:rsidRPr="008107E0" w:rsidR="004E3450" w:rsidTr="00171981" w14:paraId="77259247" w14:textId="77777777">
        <w:tc>
          <w:tcPr>
            <w:tcW w:w="9242" w:type="dxa"/>
          </w:tcPr>
          <w:p w:rsidRPr="00117FBD" w:rsidR="004E3450" w:rsidP="00176F1B" w:rsidRDefault="004E3450" w14:paraId="5282989D" w14:textId="77777777">
            <w:pPr>
              <w:pStyle w:val="NoSpacing"/>
              <w:ind w:left="426" w:hanging="426"/>
              <w:jc w:val="both"/>
              <w:rPr>
                <w:rFonts w:ascii="Arial" w:hAnsi="Arial" w:cs="Arial"/>
                <w:b/>
                <w:sz w:val="24"/>
                <w:szCs w:val="24"/>
              </w:rPr>
            </w:pPr>
            <w:r w:rsidRPr="00117FBD">
              <w:rPr>
                <w:rFonts w:ascii="Arial" w:hAnsi="Arial" w:cs="Arial"/>
                <w:b/>
                <w:sz w:val="24"/>
                <w:szCs w:val="24"/>
              </w:rPr>
              <w:t xml:space="preserve">12. </w:t>
            </w:r>
            <w:r w:rsidRPr="00117FBD">
              <w:rPr>
                <w:rFonts w:ascii="Arial" w:hAnsi="Arial" w:cs="Arial"/>
                <w:b/>
                <w:sz w:val="24"/>
                <w:szCs w:val="24"/>
              </w:rPr>
              <w:tab/>
              <w:t>Appendices</w:t>
            </w:r>
          </w:p>
        </w:tc>
      </w:tr>
    </w:tbl>
    <w:p w:rsidRPr="008107E0" w:rsidR="00D15BEA" w:rsidP="00CD691E" w:rsidRDefault="00D15BEA" w14:paraId="7769A66D" w14:textId="77777777">
      <w:pPr>
        <w:spacing w:after="0" w:line="240" w:lineRule="auto"/>
        <w:jc w:val="both"/>
        <w:rPr>
          <w:rFonts w:cs="Arial"/>
          <w:vanish/>
          <w:szCs w:val="24"/>
          <w:highlight w:val="yellow"/>
        </w:rPr>
      </w:pPr>
    </w:p>
    <w:p w:rsidRPr="008107E0" w:rsidR="0065273B" w:rsidP="00CD691E" w:rsidRDefault="0065273B" w14:paraId="543CC3BB" w14:textId="77777777">
      <w:pPr>
        <w:pStyle w:val="NoSpacing"/>
        <w:ind w:left="709" w:hanging="709"/>
        <w:jc w:val="both"/>
        <w:rPr>
          <w:rFonts w:ascii="Arial" w:hAnsi="Arial" w:cs="Arial"/>
          <w:sz w:val="24"/>
          <w:szCs w:val="24"/>
          <w:highlight w:val="yellow"/>
        </w:rPr>
      </w:pPr>
    </w:p>
    <w:p w:rsidR="003F182F" w:rsidP="006507C7" w:rsidRDefault="006D31D4" w14:paraId="0584CA38" w14:textId="5B27DB58">
      <w:pPr>
        <w:pStyle w:val="NoSpacing"/>
        <w:numPr>
          <w:ilvl w:val="1"/>
          <w:numId w:val="20"/>
        </w:numPr>
        <w:ind w:left="709" w:hanging="709"/>
        <w:jc w:val="both"/>
        <w:rPr>
          <w:rFonts w:ascii="Arial" w:hAnsi="Arial" w:cs="Arial"/>
          <w:sz w:val="24"/>
          <w:szCs w:val="24"/>
        </w:rPr>
      </w:pPr>
      <w:r>
        <w:rPr>
          <w:rFonts w:ascii="Arial" w:hAnsi="Arial" w:cs="Arial"/>
          <w:sz w:val="24"/>
          <w:szCs w:val="24"/>
        </w:rPr>
        <w:t xml:space="preserve">Appendix A </w:t>
      </w:r>
      <w:r w:rsidR="004F67AB">
        <w:rPr>
          <w:rFonts w:ascii="Arial" w:hAnsi="Arial" w:cs="Arial"/>
          <w:sz w:val="24"/>
          <w:szCs w:val="24"/>
        </w:rPr>
        <w:t>Charging Rates 2022/23</w:t>
      </w:r>
    </w:p>
    <w:p w:rsidR="004F67AB" w:rsidP="004F67AB" w:rsidRDefault="004F67AB" w14:paraId="2A6FBFAA" w14:textId="1C18A238">
      <w:pPr>
        <w:pStyle w:val="NoSpacing"/>
        <w:jc w:val="both"/>
        <w:rPr>
          <w:rFonts w:ascii="Arial" w:hAnsi="Arial" w:cs="Arial"/>
          <w:sz w:val="24"/>
          <w:szCs w:val="24"/>
        </w:rPr>
      </w:pPr>
    </w:p>
    <w:p w:rsidR="004F67AB" w:rsidP="004F67AB" w:rsidRDefault="004F67AB" w14:paraId="7814006D" w14:textId="3D89C469">
      <w:pPr>
        <w:pStyle w:val="NoSpacing"/>
        <w:jc w:val="both"/>
        <w:rPr>
          <w:rFonts w:ascii="Arial" w:hAnsi="Arial" w:cs="Arial"/>
          <w:sz w:val="24"/>
          <w:szCs w:val="24"/>
        </w:rPr>
      </w:pPr>
      <w:r>
        <w:rPr>
          <w:rFonts w:ascii="Arial" w:hAnsi="Arial" w:cs="Arial"/>
          <w:sz w:val="24"/>
          <w:szCs w:val="24"/>
        </w:rPr>
        <w:t>12.2</w:t>
      </w:r>
      <w:r>
        <w:rPr>
          <w:rFonts w:ascii="Arial" w:hAnsi="Arial" w:cs="Arial"/>
          <w:sz w:val="24"/>
          <w:szCs w:val="24"/>
        </w:rPr>
        <w:tab/>
        <w:t>Appendix B Comparison of rates 2021/22 to 2022/23</w:t>
      </w:r>
    </w:p>
    <w:p w:rsidRPr="003633B0" w:rsidR="003633B0" w:rsidP="003633B0" w:rsidRDefault="003633B0" w14:paraId="0A2B5E02" w14:textId="77777777">
      <w:pPr>
        <w:pStyle w:val="NoSpacing"/>
        <w:ind w:left="709"/>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242"/>
      </w:tblGrid>
      <w:tr w:rsidRPr="00117FBD" w:rsidR="004E3450" w:rsidTr="00121FD2" w14:paraId="575809E1" w14:textId="77777777">
        <w:tc>
          <w:tcPr>
            <w:tcW w:w="9242" w:type="dxa"/>
          </w:tcPr>
          <w:p w:rsidRPr="00117FBD" w:rsidR="004E3450" w:rsidP="00176F1B" w:rsidRDefault="004E3450" w14:paraId="62F11FA6" w14:textId="77777777">
            <w:pPr>
              <w:pStyle w:val="NoSpacing"/>
              <w:ind w:left="426" w:hanging="426"/>
              <w:jc w:val="both"/>
              <w:rPr>
                <w:rFonts w:ascii="Arial" w:hAnsi="Arial" w:cs="Arial"/>
                <w:b/>
                <w:sz w:val="24"/>
                <w:szCs w:val="24"/>
              </w:rPr>
            </w:pPr>
            <w:r w:rsidRPr="00117FBD">
              <w:rPr>
                <w:rFonts w:ascii="Arial" w:hAnsi="Arial" w:cs="Arial"/>
                <w:b/>
                <w:sz w:val="24"/>
                <w:szCs w:val="24"/>
              </w:rPr>
              <w:t xml:space="preserve">13. </w:t>
            </w:r>
            <w:r w:rsidRPr="00117FBD">
              <w:rPr>
                <w:rFonts w:ascii="Arial" w:hAnsi="Arial" w:cs="Arial"/>
                <w:b/>
                <w:sz w:val="24"/>
                <w:szCs w:val="24"/>
              </w:rPr>
              <w:tab/>
              <w:t>Background Papers (relevant for Police and Crime Panel Only)</w:t>
            </w:r>
          </w:p>
        </w:tc>
      </w:tr>
    </w:tbl>
    <w:p w:rsidR="00410D49" w:rsidP="00A87EF3" w:rsidRDefault="00410D49" w14:paraId="2779A354" w14:textId="77777777">
      <w:pPr>
        <w:pStyle w:val="NoSpacing"/>
        <w:jc w:val="both"/>
        <w:outlineLvl w:val="0"/>
        <w:rPr>
          <w:rFonts w:ascii="Arial" w:hAnsi="Arial" w:cs="Arial"/>
          <w:sz w:val="24"/>
          <w:szCs w:val="24"/>
        </w:rPr>
      </w:pPr>
    </w:p>
    <w:p w:rsidR="00E8186E" w:rsidP="004F67AB" w:rsidRDefault="004E3450" w14:paraId="68276646" w14:textId="080E2F09">
      <w:pPr>
        <w:pStyle w:val="NoSpacing"/>
        <w:jc w:val="both"/>
        <w:outlineLvl w:val="0"/>
        <w:rPr>
          <w:rFonts w:cs="Arial"/>
          <w:szCs w:val="24"/>
        </w:rPr>
      </w:pPr>
      <w:r w:rsidRPr="00117FBD">
        <w:rPr>
          <w:rFonts w:ascii="Arial" w:hAnsi="Arial" w:cs="Arial"/>
          <w:sz w:val="24"/>
          <w:szCs w:val="24"/>
        </w:rPr>
        <w:t>NB</w:t>
      </w:r>
      <w:r w:rsidRPr="00117FBD" w:rsidR="00A87EF3">
        <w:rPr>
          <w:rFonts w:ascii="Arial" w:hAnsi="Arial" w:cs="Arial"/>
          <w:sz w:val="24"/>
          <w:szCs w:val="24"/>
        </w:rPr>
        <w:t xml:space="preserve">: </w:t>
      </w:r>
      <w:r w:rsidRPr="00117FBD">
        <w:rPr>
          <w:rFonts w:ascii="Arial" w:hAnsi="Arial" w:cs="Arial"/>
          <w:sz w:val="24"/>
          <w:szCs w:val="24"/>
        </w:rPr>
        <w:t>See guidance on public access to meetings and information about meetings for guidance on non-public information and confidential information.</w:t>
      </w:r>
      <w:r w:rsidRPr="00164EC0">
        <w:rPr>
          <w:rFonts w:ascii="Arial" w:hAnsi="Arial" w:cs="Arial"/>
          <w:sz w:val="24"/>
          <w:szCs w:val="24"/>
        </w:rPr>
        <w:t xml:space="preserve">  </w:t>
      </w:r>
    </w:p>
    <w:sectPr w:rsidR="00E8186E" w:rsidSect="005038E4">
      <w:headerReference w:type="even" r:id="rId8"/>
      <w:headerReference w:type="default" r:id="rId9"/>
      <w:footerReference w:type="even" r:id="rId10"/>
      <w:footerReference w:type="default" r:id="rId11"/>
      <w:headerReference w:type="first" r:id="rId12"/>
      <w:footerReference w:type="first" r:id="rId13"/>
      <w:pgSz w:w="11906" w:h="16838"/>
      <w:pgMar w:top="992" w:right="1440" w:bottom="144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EFC76" w14:textId="77777777" w:rsidR="00C753DD" w:rsidRDefault="00C753DD">
      <w:pPr>
        <w:pStyle w:val="NoSpacing"/>
      </w:pPr>
      <w:r>
        <w:separator/>
      </w:r>
    </w:p>
  </w:endnote>
  <w:endnote w:type="continuationSeparator" w:id="0">
    <w:p w14:paraId="166FD72B" w14:textId="77777777" w:rsidR="00C753DD" w:rsidRDefault="00C753DD">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79F53" w14:textId="77777777" w:rsidR="007272F7" w:rsidRDefault="00727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102614"/>
      <w:docPartObj>
        <w:docPartGallery w:val="Page Numbers (Bottom of Page)"/>
        <w:docPartUnique/>
      </w:docPartObj>
    </w:sdtPr>
    <w:sdtEndPr>
      <w:rPr>
        <w:noProof/>
      </w:rPr>
    </w:sdtEndPr>
    <w:sdtContent>
      <w:p w14:paraId="07B29708" w14:textId="77777777" w:rsidR="007272F7" w:rsidRDefault="007272F7">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6958BEFB" w14:textId="77777777" w:rsidR="007272F7" w:rsidRDefault="007272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7AC64" w14:textId="77777777" w:rsidR="007272F7" w:rsidRDefault="00727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32C45" w14:textId="77777777" w:rsidR="00C753DD" w:rsidRDefault="00C753DD">
      <w:pPr>
        <w:pStyle w:val="NoSpacing"/>
      </w:pPr>
      <w:r>
        <w:separator/>
      </w:r>
    </w:p>
  </w:footnote>
  <w:footnote w:type="continuationSeparator" w:id="0">
    <w:p w14:paraId="148EFA90" w14:textId="77777777" w:rsidR="00C753DD" w:rsidRDefault="00C753DD">
      <w:pPr>
        <w:pStyle w:val="NoSpac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97AA4" w14:textId="77777777" w:rsidR="007272F7" w:rsidRDefault="007272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B5FCC" w14:textId="77777777" w:rsidR="007272F7" w:rsidRDefault="007272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DB9F" w14:textId="77777777" w:rsidR="007272F7" w:rsidRDefault="00727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F18"/>
    <w:multiLevelType w:val="hybridMultilevel"/>
    <w:tmpl w:val="DD76800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 w15:restartNumberingAfterBreak="0">
    <w:nsid w:val="0198651F"/>
    <w:multiLevelType w:val="hybridMultilevel"/>
    <w:tmpl w:val="6736FABC"/>
    <w:lvl w:ilvl="0" w:tplc="08090001">
      <w:start w:val="1"/>
      <w:numFmt w:val="bullet"/>
      <w:lvlText w:val=""/>
      <w:lvlJc w:val="left"/>
      <w:pPr>
        <w:ind w:left="5039"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 w15:restartNumberingAfterBreak="0">
    <w:nsid w:val="045F5723"/>
    <w:multiLevelType w:val="hybridMultilevel"/>
    <w:tmpl w:val="4AEA8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F5336"/>
    <w:multiLevelType w:val="hybridMultilevel"/>
    <w:tmpl w:val="07F8F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01665"/>
    <w:multiLevelType w:val="hybridMultilevel"/>
    <w:tmpl w:val="E8E4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4C568F"/>
    <w:multiLevelType w:val="hybridMultilevel"/>
    <w:tmpl w:val="E85C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4F470A"/>
    <w:multiLevelType w:val="hybridMultilevel"/>
    <w:tmpl w:val="245AF278"/>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7" w15:restartNumberingAfterBreak="0">
    <w:nsid w:val="0D745438"/>
    <w:multiLevelType w:val="hybridMultilevel"/>
    <w:tmpl w:val="79F63B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19D6F22"/>
    <w:multiLevelType w:val="hybridMultilevel"/>
    <w:tmpl w:val="9148E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D07BA2"/>
    <w:multiLevelType w:val="hybridMultilevel"/>
    <w:tmpl w:val="79E015B8"/>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0" w15:restartNumberingAfterBreak="0">
    <w:nsid w:val="12103200"/>
    <w:multiLevelType w:val="multilevel"/>
    <w:tmpl w:val="EB083FB4"/>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47C1312"/>
    <w:multiLevelType w:val="hybridMultilevel"/>
    <w:tmpl w:val="F9D06A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8E12F72"/>
    <w:multiLevelType w:val="multilevel"/>
    <w:tmpl w:val="3A32FEF4"/>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15:restartNumberingAfterBreak="0">
    <w:nsid w:val="198B1FFF"/>
    <w:multiLevelType w:val="multilevel"/>
    <w:tmpl w:val="5476C4FC"/>
    <w:lvl w:ilvl="0">
      <w:start w:val="5"/>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C133117"/>
    <w:multiLevelType w:val="hybridMultilevel"/>
    <w:tmpl w:val="DF8A30E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22136404"/>
    <w:multiLevelType w:val="multilevel"/>
    <w:tmpl w:val="788C14B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23826835"/>
    <w:multiLevelType w:val="multilevel"/>
    <w:tmpl w:val="FFC01324"/>
    <w:lvl w:ilvl="0">
      <w:start w:val="8"/>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0"/>
        </w:tabs>
        <w:ind w:hanging="660"/>
      </w:pPr>
      <w:rPr>
        <w:rFonts w:cs="Times New Roman" w:hint="default"/>
      </w:rPr>
    </w:lvl>
    <w:lvl w:ilvl="2">
      <w:start w:val="1"/>
      <w:numFmt w:val="decimal"/>
      <w:lvlText w:val="%1.%2.%3"/>
      <w:lvlJc w:val="left"/>
      <w:pPr>
        <w:tabs>
          <w:tab w:val="num" w:pos="-600"/>
        </w:tabs>
        <w:ind w:left="-600" w:hanging="720"/>
      </w:pPr>
      <w:rPr>
        <w:rFonts w:cs="Times New Roman" w:hint="default"/>
      </w:rPr>
    </w:lvl>
    <w:lvl w:ilvl="3">
      <w:start w:val="1"/>
      <w:numFmt w:val="decimal"/>
      <w:lvlText w:val="%1.%2.%3.%4"/>
      <w:lvlJc w:val="left"/>
      <w:pPr>
        <w:tabs>
          <w:tab w:val="num" w:pos="-900"/>
        </w:tabs>
        <w:ind w:left="-900" w:hanging="108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860"/>
        </w:tabs>
        <w:ind w:left="-186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820"/>
        </w:tabs>
        <w:ind w:left="-2820" w:hanging="1800"/>
      </w:pPr>
      <w:rPr>
        <w:rFonts w:cs="Times New Roman" w:hint="default"/>
      </w:rPr>
    </w:lvl>
    <w:lvl w:ilvl="8">
      <w:start w:val="1"/>
      <w:numFmt w:val="decimal"/>
      <w:lvlText w:val="%1.%2.%3.%4.%5.%6.%7.%8.%9"/>
      <w:lvlJc w:val="left"/>
      <w:pPr>
        <w:tabs>
          <w:tab w:val="num" w:pos="-3480"/>
        </w:tabs>
        <w:ind w:left="-3480" w:hanging="1800"/>
      </w:pPr>
      <w:rPr>
        <w:rFonts w:cs="Times New Roman" w:hint="default"/>
      </w:rPr>
    </w:lvl>
  </w:abstractNum>
  <w:abstractNum w:abstractNumId="17" w15:restartNumberingAfterBreak="0">
    <w:nsid w:val="250A1904"/>
    <w:multiLevelType w:val="hybridMultilevel"/>
    <w:tmpl w:val="B76427F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250C047D"/>
    <w:multiLevelType w:val="hybridMultilevel"/>
    <w:tmpl w:val="1E4EDC0A"/>
    <w:lvl w:ilvl="0" w:tplc="0409000F">
      <w:start w:val="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53469A3"/>
    <w:multiLevelType w:val="hybridMultilevel"/>
    <w:tmpl w:val="2FECC204"/>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265A7858"/>
    <w:multiLevelType w:val="hybridMultilevel"/>
    <w:tmpl w:val="476A3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0C73F9"/>
    <w:multiLevelType w:val="multilevel"/>
    <w:tmpl w:val="A8CADA3C"/>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713" w:hanging="720"/>
      </w:pPr>
      <w:rPr>
        <w:rFonts w:hint="default"/>
        <w:b/>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2EB8762E"/>
    <w:multiLevelType w:val="hybridMultilevel"/>
    <w:tmpl w:val="2D12871E"/>
    <w:lvl w:ilvl="0" w:tplc="0409000F">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2F854134"/>
    <w:multiLevelType w:val="hybridMultilevel"/>
    <w:tmpl w:val="44AC0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E80449"/>
    <w:multiLevelType w:val="multilevel"/>
    <w:tmpl w:val="4282FB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7545C89"/>
    <w:multiLevelType w:val="hybridMultilevel"/>
    <w:tmpl w:val="81203722"/>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6" w15:restartNumberingAfterBreak="0">
    <w:nsid w:val="3A353049"/>
    <w:multiLevelType w:val="hybridMultilevel"/>
    <w:tmpl w:val="3F46C53A"/>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7" w15:restartNumberingAfterBreak="0">
    <w:nsid w:val="3E6D29A9"/>
    <w:multiLevelType w:val="multilevel"/>
    <w:tmpl w:val="8D2EC7CE"/>
    <w:lvl w:ilvl="0">
      <w:start w:val="4"/>
      <w:numFmt w:val="decimal"/>
      <w:lvlText w:val="%1"/>
      <w:lvlJc w:val="left"/>
      <w:pPr>
        <w:ind w:left="525" w:hanging="525"/>
      </w:pPr>
      <w:rPr>
        <w:rFonts w:hint="default"/>
      </w:rPr>
    </w:lvl>
    <w:lvl w:ilvl="1">
      <w:start w:val="5"/>
      <w:numFmt w:val="decimal"/>
      <w:lvlText w:val="%1.%2"/>
      <w:lvlJc w:val="left"/>
      <w:pPr>
        <w:ind w:left="1021" w:hanging="525"/>
      </w:pPr>
      <w:rPr>
        <w:rFonts w:hint="default"/>
      </w:rPr>
    </w:lvl>
    <w:lvl w:ilvl="2">
      <w:start w:val="1"/>
      <w:numFmt w:val="decimal"/>
      <w:lvlText w:val="%1.%2.%3"/>
      <w:lvlJc w:val="left"/>
      <w:pPr>
        <w:ind w:left="1430" w:hanging="720"/>
      </w:pPr>
      <w:rPr>
        <w:rFonts w:hint="default"/>
        <w:b/>
        <w:bCs/>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28" w15:restartNumberingAfterBreak="0">
    <w:nsid w:val="474734F2"/>
    <w:multiLevelType w:val="hybridMultilevel"/>
    <w:tmpl w:val="DE40EF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54725849"/>
    <w:multiLevelType w:val="hybridMultilevel"/>
    <w:tmpl w:val="80FE2F7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0" w15:restartNumberingAfterBreak="0">
    <w:nsid w:val="56A77BB2"/>
    <w:multiLevelType w:val="multilevel"/>
    <w:tmpl w:val="532C54A4"/>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AA1871"/>
    <w:multiLevelType w:val="hybridMultilevel"/>
    <w:tmpl w:val="D4C4DBEC"/>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5BEF2871"/>
    <w:multiLevelType w:val="hybridMultilevel"/>
    <w:tmpl w:val="51105B7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5CA45C7D"/>
    <w:multiLevelType w:val="hybridMultilevel"/>
    <w:tmpl w:val="CFBCE3DE"/>
    <w:lvl w:ilvl="0" w:tplc="70F869CA">
      <w:start w:val="89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4F7917"/>
    <w:multiLevelType w:val="hybridMultilevel"/>
    <w:tmpl w:val="77E4E7D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5" w15:restartNumberingAfterBreak="0">
    <w:nsid w:val="5F591C13"/>
    <w:multiLevelType w:val="hybridMultilevel"/>
    <w:tmpl w:val="69E85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FA0BA1"/>
    <w:multiLevelType w:val="hybridMultilevel"/>
    <w:tmpl w:val="7BB0AFF2"/>
    <w:lvl w:ilvl="0" w:tplc="08090001">
      <w:start w:val="1"/>
      <w:numFmt w:val="bullet"/>
      <w:lvlText w:val=""/>
      <w:lvlJc w:val="left"/>
      <w:pPr>
        <w:ind w:left="2420" w:hanging="360"/>
      </w:pPr>
      <w:rPr>
        <w:rFonts w:ascii="Symbol" w:hAnsi="Symbol" w:hint="default"/>
      </w:rPr>
    </w:lvl>
    <w:lvl w:ilvl="1" w:tplc="08090003" w:tentative="1">
      <w:start w:val="1"/>
      <w:numFmt w:val="bullet"/>
      <w:lvlText w:val="o"/>
      <w:lvlJc w:val="left"/>
      <w:pPr>
        <w:ind w:left="3140" w:hanging="360"/>
      </w:pPr>
      <w:rPr>
        <w:rFonts w:ascii="Courier New" w:hAnsi="Courier New" w:cs="Courier New" w:hint="default"/>
      </w:rPr>
    </w:lvl>
    <w:lvl w:ilvl="2" w:tplc="08090005" w:tentative="1">
      <w:start w:val="1"/>
      <w:numFmt w:val="bullet"/>
      <w:lvlText w:val=""/>
      <w:lvlJc w:val="left"/>
      <w:pPr>
        <w:ind w:left="3860" w:hanging="360"/>
      </w:pPr>
      <w:rPr>
        <w:rFonts w:ascii="Wingdings" w:hAnsi="Wingdings" w:hint="default"/>
      </w:rPr>
    </w:lvl>
    <w:lvl w:ilvl="3" w:tplc="08090001" w:tentative="1">
      <w:start w:val="1"/>
      <w:numFmt w:val="bullet"/>
      <w:lvlText w:val=""/>
      <w:lvlJc w:val="left"/>
      <w:pPr>
        <w:ind w:left="4580" w:hanging="360"/>
      </w:pPr>
      <w:rPr>
        <w:rFonts w:ascii="Symbol" w:hAnsi="Symbol" w:hint="default"/>
      </w:rPr>
    </w:lvl>
    <w:lvl w:ilvl="4" w:tplc="08090003" w:tentative="1">
      <w:start w:val="1"/>
      <w:numFmt w:val="bullet"/>
      <w:lvlText w:val="o"/>
      <w:lvlJc w:val="left"/>
      <w:pPr>
        <w:ind w:left="5300" w:hanging="360"/>
      </w:pPr>
      <w:rPr>
        <w:rFonts w:ascii="Courier New" w:hAnsi="Courier New" w:cs="Courier New" w:hint="default"/>
      </w:rPr>
    </w:lvl>
    <w:lvl w:ilvl="5" w:tplc="08090005" w:tentative="1">
      <w:start w:val="1"/>
      <w:numFmt w:val="bullet"/>
      <w:lvlText w:val=""/>
      <w:lvlJc w:val="left"/>
      <w:pPr>
        <w:ind w:left="6020" w:hanging="360"/>
      </w:pPr>
      <w:rPr>
        <w:rFonts w:ascii="Wingdings" w:hAnsi="Wingdings" w:hint="default"/>
      </w:rPr>
    </w:lvl>
    <w:lvl w:ilvl="6" w:tplc="08090001" w:tentative="1">
      <w:start w:val="1"/>
      <w:numFmt w:val="bullet"/>
      <w:lvlText w:val=""/>
      <w:lvlJc w:val="left"/>
      <w:pPr>
        <w:ind w:left="6740" w:hanging="360"/>
      </w:pPr>
      <w:rPr>
        <w:rFonts w:ascii="Symbol" w:hAnsi="Symbol" w:hint="default"/>
      </w:rPr>
    </w:lvl>
    <w:lvl w:ilvl="7" w:tplc="08090003" w:tentative="1">
      <w:start w:val="1"/>
      <w:numFmt w:val="bullet"/>
      <w:lvlText w:val="o"/>
      <w:lvlJc w:val="left"/>
      <w:pPr>
        <w:ind w:left="7460" w:hanging="360"/>
      </w:pPr>
      <w:rPr>
        <w:rFonts w:ascii="Courier New" w:hAnsi="Courier New" w:cs="Courier New" w:hint="default"/>
      </w:rPr>
    </w:lvl>
    <w:lvl w:ilvl="8" w:tplc="08090005" w:tentative="1">
      <w:start w:val="1"/>
      <w:numFmt w:val="bullet"/>
      <w:lvlText w:val=""/>
      <w:lvlJc w:val="left"/>
      <w:pPr>
        <w:ind w:left="8180" w:hanging="360"/>
      </w:pPr>
      <w:rPr>
        <w:rFonts w:ascii="Wingdings" w:hAnsi="Wingdings" w:hint="default"/>
      </w:rPr>
    </w:lvl>
  </w:abstractNum>
  <w:abstractNum w:abstractNumId="37" w15:restartNumberingAfterBreak="0">
    <w:nsid w:val="65A67010"/>
    <w:multiLevelType w:val="hybridMultilevel"/>
    <w:tmpl w:val="B5D09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78642B"/>
    <w:multiLevelType w:val="hybridMultilevel"/>
    <w:tmpl w:val="0B84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71135"/>
    <w:multiLevelType w:val="hybridMultilevel"/>
    <w:tmpl w:val="B0785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353DD4"/>
    <w:multiLevelType w:val="hybridMultilevel"/>
    <w:tmpl w:val="68D2D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504B18"/>
    <w:multiLevelType w:val="multilevel"/>
    <w:tmpl w:val="99D026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2" w15:restartNumberingAfterBreak="0">
    <w:nsid w:val="7DE51E26"/>
    <w:multiLevelType w:val="hybridMultilevel"/>
    <w:tmpl w:val="97B2F6D6"/>
    <w:lvl w:ilvl="0" w:tplc="33E672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564E7F"/>
    <w:multiLevelType w:val="hybridMultilevel"/>
    <w:tmpl w:val="D326F48E"/>
    <w:lvl w:ilvl="0" w:tplc="08090001">
      <w:start w:val="1"/>
      <w:numFmt w:val="bullet"/>
      <w:lvlText w:val=""/>
      <w:lvlJc w:val="left"/>
      <w:pPr>
        <w:ind w:left="1495" w:hanging="360"/>
      </w:pPr>
      <w:rPr>
        <w:rFonts w:ascii="Symbol" w:hAnsi="Symbol" w:hint="default"/>
      </w:rPr>
    </w:lvl>
    <w:lvl w:ilvl="1" w:tplc="08090003">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num w:numId="1">
    <w:abstractNumId w:val="32"/>
  </w:num>
  <w:num w:numId="2">
    <w:abstractNumId w:val="38"/>
  </w:num>
  <w:num w:numId="3">
    <w:abstractNumId w:val="11"/>
  </w:num>
  <w:num w:numId="4">
    <w:abstractNumId w:val="22"/>
  </w:num>
  <w:num w:numId="5">
    <w:abstractNumId w:val="31"/>
  </w:num>
  <w:num w:numId="6">
    <w:abstractNumId w:val="19"/>
  </w:num>
  <w:num w:numId="7">
    <w:abstractNumId w:val="12"/>
  </w:num>
  <w:num w:numId="8">
    <w:abstractNumId w:val="10"/>
  </w:num>
  <w:num w:numId="9">
    <w:abstractNumId w:val="13"/>
  </w:num>
  <w:num w:numId="10">
    <w:abstractNumId w:val="16"/>
  </w:num>
  <w:num w:numId="11">
    <w:abstractNumId w:val="41"/>
  </w:num>
  <w:num w:numId="12">
    <w:abstractNumId w:val="18"/>
  </w:num>
  <w:num w:numId="13">
    <w:abstractNumId w:val="42"/>
  </w:num>
  <w:num w:numId="14">
    <w:abstractNumId w:val="25"/>
  </w:num>
  <w:num w:numId="15">
    <w:abstractNumId w:val="17"/>
  </w:num>
  <w:num w:numId="16">
    <w:abstractNumId w:val="33"/>
  </w:num>
  <w:num w:numId="17">
    <w:abstractNumId w:val="21"/>
  </w:num>
  <w:num w:numId="18">
    <w:abstractNumId w:val="7"/>
  </w:num>
  <w:num w:numId="19">
    <w:abstractNumId w:val="15"/>
  </w:num>
  <w:num w:numId="20">
    <w:abstractNumId w:val="30"/>
  </w:num>
  <w:num w:numId="21">
    <w:abstractNumId w:val="27"/>
  </w:num>
  <w:num w:numId="22">
    <w:abstractNumId w:val="36"/>
  </w:num>
  <w:num w:numId="23">
    <w:abstractNumId w:val="9"/>
  </w:num>
  <w:num w:numId="24">
    <w:abstractNumId w:val="0"/>
  </w:num>
  <w:num w:numId="25">
    <w:abstractNumId w:val="39"/>
  </w:num>
  <w:num w:numId="26">
    <w:abstractNumId w:val="28"/>
  </w:num>
  <w:num w:numId="27">
    <w:abstractNumId w:val="6"/>
  </w:num>
  <w:num w:numId="28">
    <w:abstractNumId w:val="24"/>
  </w:num>
  <w:num w:numId="29">
    <w:abstractNumId w:val="37"/>
  </w:num>
  <w:num w:numId="30">
    <w:abstractNumId w:val="8"/>
  </w:num>
  <w:num w:numId="31">
    <w:abstractNumId w:val="3"/>
  </w:num>
  <w:num w:numId="32">
    <w:abstractNumId w:val="43"/>
  </w:num>
  <w:num w:numId="33">
    <w:abstractNumId w:val="20"/>
  </w:num>
  <w:num w:numId="34">
    <w:abstractNumId w:val="1"/>
  </w:num>
  <w:num w:numId="35">
    <w:abstractNumId w:val="40"/>
  </w:num>
  <w:num w:numId="36">
    <w:abstractNumId w:val="2"/>
  </w:num>
  <w:num w:numId="37">
    <w:abstractNumId w:val="23"/>
  </w:num>
  <w:num w:numId="38">
    <w:abstractNumId w:val="35"/>
  </w:num>
  <w:num w:numId="39">
    <w:abstractNumId w:val="4"/>
  </w:num>
  <w:num w:numId="40">
    <w:abstractNumId w:val="5"/>
  </w:num>
  <w:num w:numId="41">
    <w:abstractNumId w:val="29"/>
  </w:num>
  <w:num w:numId="42">
    <w:abstractNumId w:val="26"/>
  </w:num>
  <w:num w:numId="43">
    <w:abstractNumId w:val="14"/>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345"/>
    <w:rsid w:val="00002924"/>
    <w:rsid w:val="000039D2"/>
    <w:rsid w:val="00003B18"/>
    <w:rsid w:val="00005071"/>
    <w:rsid w:val="00005607"/>
    <w:rsid w:val="00006AD5"/>
    <w:rsid w:val="00007539"/>
    <w:rsid w:val="00007E71"/>
    <w:rsid w:val="00007F3D"/>
    <w:rsid w:val="000130D9"/>
    <w:rsid w:val="0001528E"/>
    <w:rsid w:val="00015777"/>
    <w:rsid w:val="000171AB"/>
    <w:rsid w:val="000173C5"/>
    <w:rsid w:val="00017884"/>
    <w:rsid w:val="00017BC4"/>
    <w:rsid w:val="00017C0E"/>
    <w:rsid w:val="00021408"/>
    <w:rsid w:val="00021B76"/>
    <w:rsid w:val="00022B64"/>
    <w:rsid w:val="00023BB4"/>
    <w:rsid w:val="00026E25"/>
    <w:rsid w:val="00027CB9"/>
    <w:rsid w:val="00027D14"/>
    <w:rsid w:val="00030744"/>
    <w:rsid w:val="00030E55"/>
    <w:rsid w:val="00032076"/>
    <w:rsid w:val="000345C5"/>
    <w:rsid w:val="000345E6"/>
    <w:rsid w:val="00035084"/>
    <w:rsid w:val="000356DA"/>
    <w:rsid w:val="00035B93"/>
    <w:rsid w:val="00035EEC"/>
    <w:rsid w:val="000376D9"/>
    <w:rsid w:val="00041515"/>
    <w:rsid w:val="00041AFE"/>
    <w:rsid w:val="00042CE0"/>
    <w:rsid w:val="00045C70"/>
    <w:rsid w:val="00046D19"/>
    <w:rsid w:val="00046F81"/>
    <w:rsid w:val="0004778B"/>
    <w:rsid w:val="000517AD"/>
    <w:rsid w:val="00052AF6"/>
    <w:rsid w:val="00054575"/>
    <w:rsid w:val="000546D9"/>
    <w:rsid w:val="00054776"/>
    <w:rsid w:val="00055A2E"/>
    <w:rsid w:val="00057877"/>
    <w:rsid w:val="00061340"/>
    <w:rsid w:val="0006203B"/>
    <w:rsid w:val="00062FB5"/>
    <w:rsid w:val="0006429D"/>
    <w:rsid w:val="00067932"/>
    <w:rsid w:val="00067A07"/>
    <w:rsid w:val="00070747"/>
    <w:rsid w:val="0007087D"/>
    <w:rsid w:val="000727FF"/>
    <w:rsid w:val="0007447B"/>
    <w:rsid w:val="000767E1"/>
    <w:rsid w:val="00076C37"/>
    <w:rsid w:val="000816FF"/>
    <w:rsid w:val="00082B5C"/>
    <w:rsid w:val="00083A36"/>
    <w:rsid w:val="000840AF"/>
    <w:rsid w:val="00084ADC"/>
    <w:rsid w:val="00084E14"/>
    <w:rsid w:val="000852C5"/>
    <w:rsid w:val="00085EAF"/>
    <w:rsid w:val="000868D8"/>
    <w:rsid w:val="00087270"/>
    <w:rsid w:val="00087F56"/>
    <w:rsid w:val="000904E7"/>
    <w:rsid w:val="00090C32"/>
    <w:rsid w:val="00091D0B"/>
    <w:rsid w:val="00095044"/>
    <w:rsid w:val="00095488"/>
    <w:rsid w:val="00096280"/>
    <w:rsid w:val="000963D9"/>
    <w:rsid w:val="00096520"/>
    <w:rsid w:val="00097EAE"/>
    <w:rsid w:val="000A2555"/>
    <w:rsid w:val="000A417A"/>
    <w:rsid w:val="000A4370"/>
    <w:rsid w:val="000A4BA3"/>
    <w:rsid w:val="000A5424"/>
    <w:rsid w:val="000A78E8"/>
    <w:rsid w:val="000B01CD"/>
    <w:rsid w:val="000B1488"/>
    <w:rsid w:val="000B1A46"/>
    <w:rsid w:val="000B1B1A"/>
    <w:rsid w:val="000B2A1D"/>
    <w:rsid w:val="000B2FDB"/>
    <w:rsid w:val="000B594E"/>
    <w:rsid w:val="000B6117"/>
    <w:rsid w:val="000C0DDB"/>
    <w:rsid w:val="000C1600"/>
    <w:rsid w:val="000C1E99"/>
    <w:rsid w:val="000C32E6"/>
    <w:rsid w:val="000C455A"/>
    <w:rsid w:val="000C49D2"/>
    <w:rsid w:val="000C512B"/>
    <w:rsid w:val="000C6EB0"/>
    <w:rsid w:val="000D0577"/>
    <w:rsid w:val="000D10F1"/>
    <w:rsid w:val="000D1180"/>
    <w:rsid w:val="000D207D"/>
    <w:rsid w:val="000D2AE8"/>
    <w:rsid w:val="000D4C1E"/>
    <w:rsid w:val="000D5ADB"/>
    <w:rsid w:val="000E3AF3"/>
    <w:rsid w:val="000E51FA"/>
    <w:rsid w:val="000E601C"/>
    <w:rsid w:val="000E708F"/>
    <w:rsid w:val="000E7F11"/>
    <w:rsid w:val="000E7F25"/>
    <w:rsid w:val="000F15BB"/>
    <w:rsid w:val="000F1701"/>
    <w:rsid w:val="000F25E6"/>
    <w:rsid w:val="000F4045"/>
    <w:rsid w:val="000F6864"/>
    <w:rsid w:val="000F6C89"/>
    <w:rsid w:val="000F777B"/>
    <w:rsid w:val="001011C3"/>
    <w:rsid w:val="0010134E"/>
    <w:rsid w:val="00101CEA"/>
    <w:rsid w:val="00102633"/>
    <w:rsid w:val="0010295E"/>
    <w:rsid w:val="0010324F"/>
    <w:rsid w:val="00105A6E"/>
    <w:rsid w:val="0010697D"/>
    <w:rsid w:val="00106AFE"/>
    <w:rsid w:val="00107CA1"/>
    <w:rsid w:val="0011050A"/>
    <w:rsid w:val="00111B92"/>
    <w:rsid w:val="0011255E"/>
    <w:rsid w:val="001136FA"/>
    <w:rsid w:val="00113732"/>
    <w:rsid w:val="00115F29"/>
    <w:rsid w:val="00117FBD"/>
    <w:rsid w:val="00120E79"/>
    <w:rsid w:val="00121F4E"/>
    <w:rsid w:val="00121FD2"/>
    <w:rsid w:val="00122E33"/>
    <w:rsid w:val="001241FE"/>
    <w:rsid w:val="00124957"/>
    <w:rsid w:val="00125036"/>
    <w:rsid w:val="00125149"/>
    <w:rsid w:val="00125523"/>
    <w:rsid w:val="001256BA"/>
    <w:rsid w:val="001302A5"/>
    <w:rsid w:val="001339B0"/>
    <w:rsid w:val="001340AF"/>
    <w:rsid w:val="00137C66"/>
    <w:rsid w:val="001416C1"/>
    <w:rsid w:val="001416EC"/>
    <w:rsid w:val="00142923"/>
    <w:rsid w:val="001431C5"/>
    <w:rsid w:val="001442BC"/>
    <w:rsid w:val="001451E5"/>
    <w:rsid w:val="001453E6"/>
    <w:rsid w:val="00146994"/>
    <w:rsid w:val="0015126B"/>
    <w:rsid w:val="00151904"/>
    <w:rsid w:val="00151906"/>
    <w:rsid w:val="00153728"/>
    <w:rsid w:val="0015372A"/>
    <w:rsid w:val="001557CA"/>
    <w:rsid w:val="00156DE9"/>
    <w:rsid w:val="001571B9"/>
    <w:rsid w:val="001578F5"/>
    <w:rsid w:val="0015799D"/>
    <w:rsid w:val="00157C30"/>
    <w:rsid w:val="0016038E"/>
    <w:rsid w:val="00162877"/>
    <w:rsid w:val="00162B76"/>
    <w:rsid w:val="00164EC0"/>
    <w:rsid w:val="00165722"/>
    <w:rsid w:val="001662BE"/>
    <w:rsid w:val="00166527"/>
    <w:rsid w:val="00167E31"/>
    <w:rsid w:val="00171981"/>
    <w:rsid w:val="00171DB8"/>
    <w:rsid w:val="00172EB7"/>
    <w:rsid w:val="00175254"/>
    <w:rsid w:val="0017599A"/>
    <w:rsid w:val="001761F4"/>
    <w:rsid w:val="00176ADA"/>
    <w:rsid w:val="00176BCA"/>
    <w:rsid w:val="00176F1B"/>
    <w:rsid w:val="00177117"/>
    <w:rsid w:val="00181CEC"/>
    <w:rsid w:val="00182381"/>
    <w:rsid w:val="00182678"/>
    <w:rsid w:val="001826BD"/>
    <w:rsid w:val="001827E6"/>
    <w:rsid w:val="00182DF0"/>
    <w:rsid w:val="0018450B"/>
    <w:rsid w:val="00184567"/>
    <w:rsid w:val="00184B5F"/>
    <w:rsid w:val="00185694"/>
    <w:rsid w:val="0018593A"/>
    <w:rsid w:val="00185D6F"/>
    <w:rsid w:val="00190345"/>
    <w:rsid w:val="00190E3F"/>
    <w:rsid w:val="00191DF2"/>
    <w:rsid w:val="001931B3"/>
    <w:rsid w:val="00193E76"/>
    <w:rsid w:val="00194856"/>
    <w:rsid w:val="0019558F"/>
    <w:rsid w:val="00196534"/>
    <w:rsid w:val="00197207"/>
    <w:rsid w:val="00197B3D"/>
    <w:rsid w:val="001A004F"/>
    <w:rsid w:val="001A0B3B"/>
    <w:rsid w:val="001A26AE"/>
    <w:rsid w:val="001A26B6"/>
    <w:rsid w:val="001A7A7E"/>
    <w:rsid w:val="001B1ABF"/>
    <w:rsid w:val="001B45DE"/>
    <w:rsid w:val="001B465E"/>
    <w:rsid w:val="001B5A4D"/>
    <w:rsid w:val="001B71F4"/>
    <w:rsid w:val="001C0E0D"/>
    <w:rsid w:val="001C0FD4"/>
    <w:rsid w:val="001C18CF"/>
    <w:rsid w:val="001C2D13"/>
    <w:rsid w:val="001C347D"/>
    <w:rsid w:val="001C3637"/>
    <w:rsid w:val="001C433A"/>
    <w:rsid w:val="001C48C4"/>
    <w:rsid w:val="001C536E"/>
    <w:rsid w:val="001C69A7"/>
    <w:rsid w:val="001C6EBC"/>
    <w:rsid w:val="001C7DAF"/>
    <w:rsid w:val="001C7FEE"/>
    <w:rsid w:val="001D0972"/>
    <w:rsid w:val="001D1324"/>
    <w:rsid w:val="001D2645"/>
    <w:rsid w:val="001D371F"/>
    <w:rsid w:val="001D3ECA"/>
    <w:rsid w:val="001D3F4E"/>
    <w:rsid w:val="001D440D"/>
    <w:rsid w:val="001D4453"/>
    <w:rsid w:val="001D6B5D"/>
    <w:rsid w:val="001E2ED0"/>
    <w:rsid w:val="001E4EE9"/>
    <w:rsid w:val="001E5199"/>
    <w:rsid w:val="001F036B"/>
    <w:rsid w:val="001F1725"/>
    <w:rsid w:val="001F28D8"/>
    <w:rsid w:val="001F2A37"/>
    <w:rsid w:val="001F4358"/>
    <w:rsid w:val="001F444B"/>
    <w:rsid w:val="00200FDD"/>
    <w:rsid w:val="00201BA5"/>
    <w:rsid w:val="00201BD1"/>
    <w:rsid w:val="002035A8"/>
    <w:rsid w:val="00204EE6"/>
    <w:rsid w:val="00205878"/>
    <w:rsid w:val="002063A7"/>
    <w:rsid w:val="002113BC"/>
    <w:rsid w:val="00211C62"/>
    <w:rsid w:val="0021291B"/>
    <w:rsid w:val="00212CF3"/>
    <w:rsid w:val="00216974"/>
    <w:rsid w:val="0021718B"/>
    <w:rsid w:val="00217B5B"/>
    <w:rsid w:val="00221012"/>
    <w:rsid w:val="00222D7A"/>
    <w:rsid w:val="00224F4B"/>
    <w:rsid w:val="00227C69"/>
    <w:rsid w:val="00232033"/>
    <w:rsid w:val="00233405"/>
    <w:rsid w:val="00235964"/>
    <w:rsid w:val="002414FF"/>
    <w:rsid w:val="00241BEB"/>
    <w:rsid w:val="00241C19"/>
    <w:rsid w:val="0024760B"/>
    <w:rsid w:val="00250C94"/>
    <w:rsid w:val="00251522"/>
    <w:rsid w:val="002525A0"/>
    <w:rsid w:val="00252A3D"/>
    <w:rsid w:val="0025311E"/>
    <w:rsid w:val="00253143"/>
    <w:rsid w:val="0025406B"/>
    <w:rsid w:val="00254A6C"/>
    <w:rsid w:val="002608F5"/>
    <w:rsid w:val="00262B6B"/>
    <w:rsid w:val="00262D35"/>
    <w:rsid w:val="00262E4D"/>
    <w:rsid w:val="00264152"/>
    <w:rsid w:val="0026516E"/>
    <w:rsid w:val="00266DF2"/>
    <w:rsid w:val="00266E2F"/>
    <w:rsid w:val="00270655"/>
    <w:rsid w:val="002706F3"/>
    <w:rsid w:val="00270FF0"/>
    <w:rsid w:val="00271AAE"/>
    <w:rsid w:val="00272121"/>
    <w:rsid w:val="00273679"/>
    <w:rsid w:val="00273C70"/>
    <w:rsid w:val="00274640"/>
    <w:rsid w:val="0027521E"/>
    <w:rsid w:val="002758B5"/>
    <w:rsid w:val="0028223B"/>
    <w:rsid w:val="00282F6F"/>
    <w:rsid w:val="00284040"/>
    <w:rsid w:val="00284A20"/>
    <w:rsid w:val="00285788"/>
    <w:rsid w:val="00286269"/>
    <w:rsid w:val="002915E9"/>
    <w:rsid w:val="00291AC2"/>
    <w:rsid w:val="002930B0"/>
    <w:rsid w:val="00293B37"/>
    <w:rsid w:val="00293EDB"/>
    <w:rsid w:val="00295EB6"/>
    <w:rsid w:val="0029748C"/>
    <w:rsid w:val="002A0BBB"/>
    <w:rsid w:val="002A12B5"/>
    <w:rsid w:val="002A1500"/>
    <w:rsid w:val="002A20C8"/>
    <w:rsid w:val="002A4B48"/>
    <w:rsid w:val="002A4CB9"/>
    <w:rsid w:val="002A4E3C"/>
    <w:rsid w:val="002A57E8"/>
    <w:rsid w:val="002A5813"/>
    <w:rsid w:val="002A63E8"/>
    <w:rsid w:val="002A6BC3"/>
    <w:rsid w:val="002A72E5"/>
    <w:rsid w:val="002A7871"/>
    <w:rsid w:val="002B19EE"/>
    <w:rsid w:val="002B3A24"/>
    <w:rsid w:val="002B438F"/>
    <w:rsid w:val="002B4669"/>
    <w:rsid w:val="002B503D"/>
    <w:rsid w:val="002B536B"/>
    <w:rsid w:val="002B7341"/>
    <w:rsid w:val="002B775E"/>
    <w:rsid w:val="002C1309"/>
    <w:rsid w:val="002C1B7B"/>
    <w:rsid w:val="002C1F7C"/>
    <w:rsid w:val="002C3607"/>
    <w:rsid w:val="002C3715"/>
    <w:rsid w:val="002D030F"/>
    <w:rsid w:val="002D042B"/>
    <w:rsid w:val="002D0ABD"/>
    <w:rsid w:val="002D1501"/>
    <w:rsid w:val="002D1E07"/>
    <w:rsid w:val="002D275E"/>
    <w:rsid w:val="002D2B68"/>
    <w:rsid w:val="002D6140"/>
    <w:rsid w:val="002E0C66"/>
    <w:rsid w:val="002E13EB"/>
    <w:rsid w:val="002E28BC"/>
    <w:rsid w:val="002E4A66"/>
    <w:rsid w:val="002E6CA5"/>
    <w:rsid w:val="002E7114"/>
    <w:rsid w:val="002E7B27"/>
    <w:rsid w:val="002F0968"/>
    <w:rsid w:val="002F122A"/>
    <w:rsid w:val="002F13DB"/>
    <w:rsid w:val="002F2575"/>
    <w:rsid w:val="002F31C4"/>
    <w:rsid w:val="002F3753"/>
    <w:rsid w:val="002F4C0D"/>
    <w:rsid w:val="002F62FC"/>
    <w:rsid w:val="002F6559"/>
    <w:rsid w:val="002F6D5F"/>
    <w:rsid w:val="00302B0A"/>
    <w:rsid w:val="00304470"/>
    <w:rsid w:val="0031045F"/>
    <w:rsid w:val="00310846"/>
    <w:rsid w:val="00311B1F"/>
    <w:rsid w:val="00311E9D"/>
    <w:rsid w:val="00312385"/>
    <w:rsid w:val="0031253D"/>
    <w:rsid w:val="003136C0"/>
    <w:rsid w:val="00313C6D"/>
    <w:rsid w:val="00314DFB"/>
    <w:rsid w:val="00315BBD"/>
    <w:rsid w:val="00315C9E"/>
    <w:rsid w:val="0031630D"/>
    <w:rsid w:val="00316EE7"/>
    <w:rsid w:val="0031757A"/>
    <w:rsid w:val="003227DC"/>
    <w:rsid w:val="00322D6A"/>
    <w:rsid w:val="00322DAE"/>
    <w:rsid w:val="003230F1"/>
    <w:rsid w:val="0032559C"/>
    <w:rsid w:val="003310B7"/>
    <w:rsid w:val="00331288"/>
    <w:rsid w:val="00331B6F"/>
    <w:rsid w:val="00332C92"/>
    <w:rsid w:val="00332D98"/>
    <w:rsid w:val="00333256"/>
    <w:rsid w:val="003332C3"/>
    <w:rsid w:val="00333850"/>
    <w:rsid w:val="00334906"/>
    <w:rsid w:val="00335859"/>
    <w:rsid w:val="003371B9"/>
    <w:rsid w:val="0034091A"/>
    <w:rsid w:val="00342347"/>
    <w:rsid w:val="00343F48"/>
    <w:rsid w:val="0034431E"/>
    <w:rsid w:val="0034750E"/>
    <w:rsid w:val="00347D00"/>
    <w:rsid w:val="003514D5"/>
    <w:rsid w:val="00351BDF"/>
    <w:rsid w:val="00352C94"/>
    <w:rsid w:val="00355157"/>
    <w:rsid w:val="003566E0"/>
    <w:rsid w:val="003607A7"/>
    <w:rsid w:val="00361216"/>
    <w:rsid w:val="00361C56"/>
    <w:rsid w:val="0036260A"/>
    <w:rsid w:val="003633B0"/>
    <w:rsid w:val="00363F1B"/>
    <w:rsid w:val="00365EBC"/>
    <w:rsid w:val="003705C0"/>
    <w:rsid w:val="00372FAB"/>
    <w:rsid w:val="00374525"/>
    <w:rsid w:val="003745F7"/>
    <w:rsid w:val="00374930"/>
    <w:rsid w:val="00375DA0"/>
    <w:rsid w:val="00377DC5"/>
    <w:rsid w:val="00380BAA"/>
    <w:rsid w:val="00382F07"/>
    <w:rsid w:val="00383A85"/>
    <w:rsid w:val="00385170"/>
    <w:rsid w:val="003852AE"/>
    <w:rsid w:val="003865F4"/>
    <w:rsid w:val="00386EC3"/>
    <w:rsid w:val="0038798D"/>
    <w:rsid w:val="0039058F"/>
    <w:rsid w:val="00390D05"/>
    <w:rsid w:val="00390D0C"/>
    <w:rsid w:val="00392240"/>
    <w:rsid w:val="00393F34"/>
    <w:rsid w:val="00395D2E"/>
    <w:rsid w:val="00396F81"/>
    <w:rsid w:val="00397D1E"/>
    <w:rsid w:val="003A024A"/>
    <w:rsid w:val="003A1C96"/>
    <w:rsid w:val="003A201B"/>
    <w:rsid w:val="003A30C2"/>
    <w:rsid w:val="003A321F"/>
    <w:rsid w:val="003A34C1"/>
    <w:rsid w:val="003A4E4F"/>
    <w:rsid w:val="003B0271"/>
    <w:rsid w:val="003B0E42"/>
    <w:rsid w:val="003B1383"/>
    <w:rsid w:val="003B21C3"/>
    <w:rsid w:val="003B4419"/>
    <w:rsid w:val="003B5188"/>
    <w:rsid w:val="003B5F70"/>
    <w:rsid w:val="003B6114"/>
    <w:rsid w:val="003C33FD"/>
    <w:rsid w:val="003C47EC"/>
    <w:rsid w:val="003C6D56"/>
    <w:rsid w:val="003D10FD"/>
    <w:rsid w:val="003D1730"/>
    <w:rsid w:val="003D1876"/>
    <w:rsid w:val="003D2507"/>
    <w:rsid w:val="003D42F5"/>
    <w:rsid w:val="003D5228"/>
    <w:rsid w:val="003D5C19"/>
    <w:rsid w:val="003D66A4"/>
    <w:rsid w:val="003D6CA3"/>
    <w:rsid w:val="003D7B83"/>
    <w:rsid w:val="003E0A7D"/>
    <w:rsid w:val="003E0B79"/>
    <w:rsid w:val="003E1F37"/>
    <w:rsid w:val="003E2345"/>
    <w:rsid w:val="003E2E42"/>
    <w:rsid w:val="003E2E7F"/>
    <w:rsid w:val="003E47BA"/>
    <w:rsid w:val="003E4B38"/>
    <w:rsid w:val="003E563C"/>
    <w:rsid w:val="003E569A"/>
    <w:rsid w:val="003E5F54"/>
    <w:rsid w:val="003E78BD"/>
    <w:rsid w:val="003F14E5"/>
    <w:rsid w:val="003F182F"/>
    <w:rsid w:val="003F2A2B"/>
    <w:rsid w:val="003F47E8"/>
    <w:rsid w:val="003F4CC8"/>
    <w:rsid w:val="003F595D"/>
    <w:rsid w:val="003F5F37"/>
    <w:rsid w:val="003F6A36"/>
    <w:rsid w:val="003F6C63"/>
    <w:rsid w:val="003F741A"/>
    <w:rsid w:val="00400AC9"/>
    <w:rsid w:val="00401896"/>
    <w:rsid w:val="00402919"/>
    <w:rsid w:val="004049A5"/>
    <w:rsid w:val="00404FB6"/>
    <w:rsid w:val="004061DD"/>
    <w:rsid w:val="00406287"/>
    <w:rsid w:val="004107F4"/>
    <w:rsid w:val="00410D49"/>
    <w:rsid w:val="004125A8"/>
    <w:rsid w:val="004127AE"/>
    <w:rsid w:val="00415026"/>
    <w:rsid w:val="004150E1"/>
    <w:rsid w:val="0041571F"/>
    <w:rsid w:val="00417169"/>
    <w:rsid w:val="00420748"/>
    <w:rsid w:val="00422903"/>
    <w:rsid w:val="00423250"/>
    <w:rsid w:val="00424DC2"/>
    <w:rsid w:val="00430E39"/>
    <w:rsid w:val="00430E79"/>
    <w:rsid w:val="004329E1"/>
    <w:rsid w:val="00433092"/>
    <w:rsid w:val="00433316"/>
    <w:rsid w:val="0043405F"/>
    <w:rsid w:val="00434628"/>
    <w:rsid w:val="00434B36"/>
    <w:rsid w:val="00440E49"/>
    <w:rsid w:val="004423F2"/>
    <w:rsid w:val="00442C0E"/>
    <w:rsid w:val="00442CEF"/>
    <w:rsid w:val="00444377"/>
    <w:rsid w:val="00444DD8"/>
    <w:rsid w:val="004455D3"/>
    <w:rsid w:val="00445DC2"/>
    <w:rsid w:val="00446AC8"/>
    <w:rsid w:val="004502C1"/>
    <w:rsid w:val="004512ED"/>
    <w:rsid w:val="00451AB1"/>
    <w:rsid w:val="004539AA"/>
    <w:rsid w:val="00454305"/>
    <w:rsid w:val="0045474B"/>
    <w:rsid w:val="00456E46"/>
    <w:rsid w:val="0045788D"/>
    <w:rsid w:val="00457D57"/>
    <w:rsid w:val="00457E01"/>
    <w:rsid w:val="00461BD2"/>
    <w:rsid w:val="00462160"/>
    <w:rsid w:val="004622C0"/>
    <w:rsid w:val="00463D15"/>
    <w:rsid w:val="0046401C"/>
    <w:rsid w:val="004645AC"/>
    <w:rsid w:val="00464C9D"/>
    <w:rsid w:val="00465278"/>
    <w:rsid w:val="0046561D"/>
    <w:rsid w:val="00467B0B"/>
    <w:rsid w:val="00467B20"/>
    <w:rsid w:val="00467C4B"/>
    <w:rsid w:val="00470AC7"/>
    <w:rsid w:val="00471FEE"/>
    <w:rsid w:val="00472A9F"/>
    <w:rsid w:val="00473292"/>
    <w:rsid w:val="00473909"/>
    <w:rsid w:val="00476532"/>
    <w:rsid w:val="00480395"/>
    <w:rsid w:val="004804A1"/>
    <w:rsid w:val="004806A4"/>
    <w:rsid w:val="00482081"/>
    <w:rsid w:val="004826DF"/>
    <w:rsid w:val="004827B9"/>
    <w:rsid w:val="00485CBD"/>
    <w:rsid w:val="00486402"/>
    <w:rsid w:val="00486690"/>
    <w:rsid w:val="00486DED"/>
    <w:rsid w:val="004879A2"/>
    <w:rsid w:val="00490088"/>
    <w:rsid w:val="0049078B"/>
    <w:rsid w:val="00491709"/>
    <w:rsid w:val="004920BF"/>
    <w:rsid w:val="00493C74"/>
    <w:rsid w:val="004959EE"/>
    <w:rsid w:val="00497069"/>
    <w:rsid w:val="004973D1"/>
    <w:rsid w:val="004A1B7F"/>
    <w:rsid w:val="004A3198"/>
    <w:rsid w:val="004A397B"/>
    <w:rsid w:val="004A3F15"/>
    <w:rsid w:val="004A407F"/>
    <w:rsid w:val="004A421E"/>
    <w:rsid w:val="004A4539"/>
    <w:rsid w:val="004A5385"/>
    <w:rsid w:val="004A5985"/>
    <w:rsid w:val="004A5D8E"/>
    <w:rsid w:val="004A68DE"/>
    <w:rsid w:val="004A7051"/>
    <w:rsid w:val="004A79B6"/>
    <w:rsid w:val="004A7B48"/>
    <w:rsid w:val="004A7FD7"/>
    <w:rsid w:val="004B0160"/>
    <w:rsid w:val="004B0236"/>
    <w:rsid w:val="004B0877"/>
    <w:rsid w:val="004B1B88"/>
    <w:rsid w:val="004B2667"/>
    <w:rsid w:val="004B2D09"/>
    <w:rsid w:val="004B2D6E"/>
    <w:rsid w:val="004B3B30"/>
    <w:rsid w:val="004B463D"/>
    <w:rsid w:val="004B4D01"/>
    <w:rsid w:val="004B605C"/>
    <w:rsid w:val="004C0AF6"/>
    <w:rsid w:val="004C0E0A"/>
    <w:rsid w:val="004C3CB5"/>
    <w:rsid w:val="004C5577"/>
    <w:rsid w:val="004C5FF4"/>
    <w:rsid w:val="004C767E"/>
    <w:rsid w:val="004C7793"/>
    <w:rsid w:val="004C77AF"/>
    <w:rsid w:val="004D019B"/>
    <w:rsid w:val="004D16D8"/>
    <w:rsid w:val="004D1AB8"/>
    <w:rsid w:val="004D1C5D"/>
    <w:rsid w:val="004D2143"/>
    <w:rsid w:val="004D3483"/>
    <w:rsid w:val="004D5F95"/>
    <w:rsid w:val="004D758F"/>
    <w:rsid w:val="004E2B73"/>
    <w:rsid w:val="004E3450"/>
    <w:rsid w:val="004E462C"/>
    <w:rsid w:val="004E6DD2"/>
    <w:rsid w:val="004E6E4D"/>
    <w:rsid w:val="004F1B75"/>
    <w:rsid w:val="004F254D"/>
    <w:rsid w:val="004F2A6F"/>
    <w:rsid w:val="004F475C"/>
    <w:rsid w:val="004F52AE"/>
    <w:rsid w:val="004F58D1"/>
    <w:rsid w:val="004F5A82"/>
    <w:rsid w:val="004F5EAA"/>
    <w:rsid w:val="004F63D3"/>
    <w:rsid w:val="004F67AB"/>
    <w:rsid w:val="00500BB2"/>
    <w:rsid w:val="005015DB"/>
    <w:rsid w:val="005038E4"/>
    <w:rsid w:val="00506987"/>
    <w:rsid w:val="00511A13"/>
    <w:rsid w:val="0051224D"/>
    <w:rsid w:val="00512408"/>
    <w:rsid w:val="005126C0"/>
    <w:rsid w:val="00512A35"/>
    <w:rsid w:val="00514188"/>
    <w:rsid w:val="0051536A"/>
    <w:rsid w:val="00515784"/>
    <w:rsid w:val="00515BD6"/>
    <w:rsid w:val="00515DE9"/>
    <w:rsid w:val="00516559"/>
    <w:rsid w:val="0051698B"/>
    <w:rsid w:val="00516F68"/>
    <w:rsid w:val="0051721B"/>
    <w:rsid w:val="005173C9"/>
    <w:rsid w:val="00517463"/>
    <w:rsid w:val="00517C6E"/>
    <w:rsid w:val="00520CBC"/>
    <w:rsid w:val="00523C53"/>
    <w:rsid w:val="00525C0D"/>
    <w:rsid w:val="00525EBF"/>
    <w:rsid w:val="005261B8"/>
    <w:rsid w:val="00526996"/>
    <w:rsid w:val="00527736"/>
    <w:rsid w:val="00530CD3"/>
    <w:rsid w:val="00531AC8"/>
    <w:rsid w:val="0053202D"/>
    <w:rsid w:val="00532FC8"/>
    <w:rsid w:val="005332BD"/>
    <w:rsid w:val="00534805"/>
    <w:rsid w:val="00534A94"/>
    <w:rsid w:val="00535A73"/>
    <w:rsid w:val="00537489"/>
    <w:rsid w:val="00540741"/>
    <w:rsid w:val="005407AA"/>
    <w:rsid w:val="00542A52"/>
    <w:rsid w:val="00546F32"/>
    <w:rsid w:val="00547140"/>
    <w:rsid w:val="005471F7"/>
    <w:rsid w:val="005473D6"/>
    <w:rsid w:val="00551F45"/>
    <w:rsid w:val="00552371"/>
    <w:rsid w:val="00553881"/>
    <w:rsid w:val="00553D4D"/>
    <w:rsid w:val="0055650E"/>
    <w:rsid w:val="00556739"/>
    <w:rsid w:val="00556C5F"/>
    <w:rsid w:val="00556FED"/>
    <w:rsid w:val="00557607"/>
    <w:rsid w:val="00557738"/>
    <w:rsid w:val="005603F9"/>
    <w:rsid w:val="00560E17"/>
    <w:rsid w:val="00560FA5"/>
    <w:rsid w:val="005619AB"/>
    <w:rsid w:val="0056258F"/>
    <w:rsid w:val="00564071"/>
    <w:rsid w:val="00564685"/>
    <w:rsid w:val="00571446"/>
    <w:rsid w:val="00571A9C"/>
    <w:rsid w:val="00571E1D"/>
    <w:rsid w:val="00573188"/>
    <w:rsid w:val="0057426E"/>
    <w:rsid w:val="00575C49"/>
    <w:rsid w:val="00575F15"/>
    <w:rsid w:val="00577491"/>
    <w:rsid w:val="00580458"/>
    <w:rsid w:val="0058075D"/>
    <w:rsid w:val="0058129D"/>
    <w:rsid w:val="00581853"/>
    <w:rsid w:val="00583449"/>
    <w:rsid w:val="0058431B"/>
    <w:rsid w:val="00584EA6"/>
    <w:rsid w:val="005851DA"/>
    <w:rsid w:val="00585EF3"/>
    <w:rsid w:val="005860CA"/>
    <w:rsid w:val="00587E55"/>
    <w:rsid w:val="00590564"/>
    <w:rsid w:val="00590614"/>
    <w:rsid w:val="00590D94"/>
    <w:rsid w:val="00591A55"/>
    <w:rsid w:val="00592EAD"/>
    <w:rsid w:val="005934CB"/>
    <w:rsid w:val="00593B8E"/>
    <w:rsid w:val="00594485"/>
    <w:rsid w:val="00594597"/>
    <w:rsid w:val="0059688D"/>
    <w:rsid w:val="00596D25"/>
    <w:rsid w:val="005A1BDD"/>
    <w:rsid w:val="005A3E3D"/>
    <w:rsid w:val="005A3F26"/>
    <w:rsid w:val="005A4AEE"/>
    <w:rsid w:val="005A4D64"/>
    <w:rsid w:val="005A57F0"/>
    <w:rsid w:val="005A5DEB"/>
    <w:rsid w:val="005A6112"/>
    <w:rsid w:val="005A624A"/>
    <w:rsid w:val="005A7AE7"/>
    <w:rsid w:val="005B0F2E"/>
    <w:rsid w:val="005B1383"/>
    <w:rsid w:val="005B1B1C"/>
    <w:rsid w:val="005B27FC"/>
    <w:rsid w:val="005B34FB"/>
    <w:rsid w:val="005B54FB"/>
    <w:rsid w:val="005B5D1B"/>
    <w:rsid w:val="005B5F91"/>
    <w:rsid w:val="005B639C"/>
    <w:rsid w:val="005B7227"/>
    <w:rsid w:val="005C0742"/>
    <w:rsid w:val="005C190A"/>
    <w:rsid w:val="005C1E3D"/>
    <w:rsid w:val="005C2365"/>
    <w:rsid w:val="005C35F1"/>
    <w:rsid w:val="005C42E4"/>
    <w:rsid w:val="005C5FBF"/>
    <w:rsid w:val="005C74ED"/>
    <w:rsid w:val="005D08CC"/>
    <w:rsid w:val="005D40AD"/>
    <w:rsid w:val="005D5E0A"/>
    <w:rsid w:val="005D6771"/>
    <w:rsid w:val="005D6CFE"/>
    <w:rsid w:val="005D6FE4"/>
    <w:rsid w:val="005D7782"/>
    <w:rsid w:val="005E0E85"/>
    <w:rsid w:val="005E16F1"/>
    <w:rsid w:val="005E212E"/>
    <w:rsid w:val="005E2CF8"/>
    <w:rsid w:val="005E34F9"/>
    <w:rsid w:val="005E4298"/>
    <w:rsid w:val="005E4648"/>
    <w:rsid w:val="005E480F"/>
    <w:rsid w:val="005E5BD8"/>
    <w:rsid w:val="005E6561"/>
    <w:rsid w:val="005F2267"/>
    <w:rsid w:val="005F2925"/>
    <w:rsid w:val="005F2BF4"/>
    <w:rsid w:val="005F4D00"/>
    <w:rsid w:val="005F5729"/>
    <w:rsid w:val="005F5C63"/>
    <w:rsid w:val="005F6A96"/>
    <w:rsid w:val="005F6D15"/>
    <w:rsid w:val="005F7BB6"/>
    <w:rsid w:val="00601F40"/>
    <w:rsid w:val="0060343F"/>
    <w:rsid w:val="00604966"/>
    <w:rsid w:val="006054B0"/>
    <w:rsid w:val="006076B2"/>
    <w:rsid w:val="00607A88"/>
    <w:rsid w:val="006108E1"/>
    <w:rsid w:val="00611DD3"/>
    <w:rsid w:val="006133D1"/>
    <w:rsid w:val="0061405F"/>
    <w:rsid w:val="0061431A"/>
    <w:rsid w:val="00614A50"/>
    <w:rsid w:val="00614B27"/>
    <w:rsid w:val="00614D4F"/>
    <w:rsid w:val="00615E1C"/>
    <w:rsid w:val="00615FE3"/>
    <w:rsid w:val="00621A95"/>
    <w:rsid w:val="0062337F"/>
    <w:rsid w:val="00623E0E"/>
    <w:rsid w:val="006262CE"/>
    <w:rsid w:val="00626D34"/>
    <w:rsid w:val="00627634"/>
    <w:rsid w:val="00627921"/>
    <w:rsid w:val="006310C2"/>
    <w:rsid w:val="00631A85"/>
    <w:rsid w:val="006327B1"/>
    <w:rsid w:val="006331CF"/>
    <w:rsid w:val="0063454D"/>
    <w:rsid w:val="00634620"/>
    <w:rsid w:val="0063540E"/>
    <w:rsid w:val="006367BD"/>
    <w:rsid w:val="00636885"/>
    <w:rsid w:val="006402FD"/>
    <w:rsid w:val="0064058D"/>
    <w:rsid w:val="00641657"/>
    <w:rsid w:val="0064523C"/>
    <w:rsid w:val="00645C8B"/>
    <w:rsid w:val="00647D68"/>
    <w:rsid w:val="00652205"/>
    <w:rsid w:val="0065273B"/>
    <w:rsid w:val="00652886"/>
    <w:rsid w:val="00654581"/>
    <w:rsid w:val="00654844"/>
    <w:rsid w:val="006549AD"/>
    <w:rsid w:val="00656590"/>
    <w:rsid w:val="00657781"/>
    <w:rsid w:val="0065788E"/>
    <w:rsid w:val="0065795C"/>
    <w:rsid w:val="00661C98"/>
    <w:rsid w:val="00663E04"/>
    <w:rsid w:val="0066488A"/>
    <w:rsid w:val="00664E60"/>
    <w:rsid w:val="00672320"/>
    <w:rsid w:val="00676BF0"/>
    <w:rsid w:val="00676DC3"/>
    <w:rsid w:val="00677650"/>
    <w:rsid w:val="00677842"/>
    <w:rsid w:val="00681CAC"/>
    <w:rsid w:val="00683255"/>
    <w:rsid w:val="00684010"/>
    <w:rsid w:val="00686570"/>
    <w:rsid w:val="006875F3"/>
    <w:rsid w:val="0069013F"/>
    <w:rsid w:val="00692CAE"/>
    <w:rsid w:val="00693467"/>
    <w:rsid w:val="006936D9"/>
    <w:rsid w:val="00695656"/>
    <w:rsid w:val="00695D5A"/>
    <w:rsid w:val="00695E4E"/>
    <w:rsid w:val="00696133"/>
    <w:rsid w:val="006969FB"/>
    <w:rsid w:val="00696CFB"/>
    <w:rsid w:val="00697063"/>
    <w:rsid w:val="0069723F"/>
    <w:rsid w:val="006973BB"/>
    <w:rsid w:val="006A1DD9"/>
    <w:rsid w:val="006A2195"/>
    <w:rsid w:val="006A24BC"/>
    <w:rsid w:val="006A2F85"/>
    <w:rsid w:val="006A49C4"/>
    <w:rsid w:val="006A5CC4"/>
    <w:rsid w:val="006A6B96"/>
    <w:rsid w:val="006A765C"/>
    <w:rsid w:val="006B04BD"/>
    <w:rsid w:val="006B0D06"/>
    <w:rsid w:val="006B0D41"/>
    <w:rsid w:val="006B206D"/>
    <w:rsid w:val="006B2BB8"/>
    <w:rsid w:val="006B506C"/>
    <w:rsid w:val="006B5B73"/>
    <w:rsid w:val="006B5E55"/>
    <w:rsid w:val="006C1635"/>
    <w:rsid w:val="006C1A7A"/>
    <w:rsid w:val="006C25A4"/>
    <w:rsid w:val="006C36F1"/>
    <w:rsid w:val="006C37D7"/>
    <w:rsid w:val="006C5DCC"/>
    <w:rsid w:val="006C6B47"/>
    <w:rsid w:val="006C73FE"/>
    <w:rsid w:val="006C7524"/>
    <w:rsid w:val="006D0679"/>
    <w:rsid w:val="006D12E8"/>
    <w:rsid w:val="006D1AA4"/>
    <w:rsid w:val="006D30E7"/>
    <w:rsid w:val="006D31D4"/>
    <w:rsid w:val="006D3CBC"/>
    <w:rsid w:val="006D6C63"/>
    <w:rsid w:val="006D6C75"/>
    <w:rsid w:val="006D6D1E"/>
    <w:rsid w:val="006E0843"/>
    <w:rsid w:val="006E21AC"/>
    <w:rsid w:val="006E431C"/>
    <w:rsid w:val="006E447E"/>
    <w:rsid w:val="006E48C9"/>
    <w:rsid w:val="006E53AF"/>
    <w:rsid w:val="006F0505"/>
    <w:rsid w:val="006F0DF2"/>
    <w:rsid w:val="006F1A33"/>
    <w:rsid w:val="006F233E"/>
    <w:rsid w:val="006F2BE6"/>
    <w:rsid w:val="006F31EC"/>
    <w:rsid w:val="006F4AFD"/>
    <w:rsid w:val="00700DE2"/>
    <w:rsid w:val="0070144E"/>
    <w:rsid w:val="00701978"/>
    <w:rsid w:val="007020BB"/>
    <w:rsid w:val="0070212F"/>
    <w:rsid w:val="00702C06"/>
    <w:rsid w:val="0070391F"/>
    <w:rsid w:val="00703E4D"/>
    <w:rsid w:val="0070461A"/>
    <w:rsid w:val="00706DD0"/>
    <w:rsid w:val="00711659"/>
    <w:rsid w:val="00711744"/>
    <w:rsid w:val="007122D0"/>
    <w:rsid w:val="007144AC"/>
    <w:rsid w:val="0071470C"/>
    <w:rsid w:val="00714CFA"/>
    <w:rsid w:val="0071573B"/>
    <w:rsid w:val="0071578F"/>
    <w:rsid w:val="00715C90"/>
    <w:rsid w:val="00716136"/>
    <w:rsid w:val="00716350"/>
    <w:rsid w:val="0071773A"/>
    <w:rsid w:val="00717C89"/>
    <w:rsid w:val="0072038D"/>
    <w:rsid w:val="00721197"/>
    <w:rsid w:val="00721CC5"/>
    <w:rsid w:val="0072299C"/>
    <w:rsid w:val="00722C3E"/>
    <w:rsid w:val="0072332F"/>
    <w:rsid w:val="0072538F"/>
    <w:rsid w:val="00726282"/>
    <w:rsid w:val="0072644E"/>
    <w:rsid w:val="007272F7"/>
    <w:rsid w:val="007323A4"/>
    <w:rsid w:val="007353A2"/>
    <w:rsid w:val="00735AA5"/>
    <w:rsid w:val="00736FF6"/>
    <w:rsid w:val="007379B1"/>
    <w:rsid w:val="00740E87"/>
    <w:rsid w:val="007417F1"/>
    <w:rsid w:val="007423AA"/>
    <w:rsid w:val="00743E14"/>
    <w:rsid w:val="007449D3"/>
    <w:rsid w:val="00744B34"/>
    <w:rsid w:val="0074503E"/>
    <w:rsid w:val="00745605"/>
    <w:rsid w:val="00745FA8"/>
    <w:rsid w:val="007469E9"/>
    <w:rsid w:val="00752474"/>
    <w:rsid w:val="00752B55"/>
    <w:rsid w:val="00752D97"/>
    <w:rsid w:val="00753314"/>
    <w:rsid w:val="00753856"/>
    <w:rsid w:val="007542D8"/>
    <w:rsid w:val="0075456E"/>
    <w:rsid w:val="00754828"/>
    <w:rsid w:val="00754BD5"/>
    <w:rsid w:val="00754C0A"/>
    <w:rsid w:val="00754DDE"/>
    <w:rsid w:val="0075755D"/>
    <w:rsid w:val="00760FDA"/>
    <w:rsid w:val="00762BA9"/>
    <w:rsid w:val="00764A52"/>
    <w:rsid w:val="00764EFF"/>
    <w:rsid w:val="007651B1"/>
    <w:rsid w:val="00766B1D"/>
    <w:rsid w:val="00771782"/>
    <w:rsid w:val="00773433"/>
    <w:rsid w:val="0077348A"/>
    <w:rsid w:val="007739AF"/>
    <w:rsid w:val="00774EE9"/>
    <w:rsid w:val="007753DC"/>
    <w:rsid w:val="007755BF"/>
    <w:rsid w:val="00780B8E"/>
    <w:rsid w:val="007812D1"/>
    <w:rsid w:val="007815B7"/>
    <w:rsid w:val="0078198D"/>
    <w:rsid w:val="00781B94"/>
    <w:rsid w:val="007830EF"/>
    <w:rsid w:val="00784551"/>
    <w:rsid w:val="00784C93"/>
    <w:rsid w:val="00790620"/>
    <w:rsid w:val="00790A5F"/>
    <w:rsid w:val="0079145C"/>
    <w:rsid w:val="00791DAC"/>
    <w:rsid w:val="007955E5"/>
    <w:rsid w:val="00795D03"/>
    <w:rsid w:val="007A0001"/>
    <w:rsid w:val="007A3AC1"/>
    <w:rsid w:val="007A3EF7"/>
    <w:rsid w:val="007A480D"/>
    <w:rsid w:val="007A5EC7"/>
    <w:rsid w:val="007A62E9"/>
    <w:rsid w:val="007A6C22"/>
    <w:rsid w:val="007A7094"/>
    <w:rsid w:val="007B1896"/>
    <w:rsid w:val="007B2A5A"/>
    <w:rsid w:val="007B4555"/>
    <w:rsid w:val="007B4689"/>
    <w:rsid w:val="007B52AA"/>
    <w:rsid w:val="007B5E53"/>
    <w:rsid w:val="007B6FAC"/>
    <w:rsid w:val="007B7C9D"/>
    <w:rsid w:val="007C036D"/>
    <w:rsid w:val="007C04C7"/>
    <w:rsid w:val="007C06A4"/>
    <w:rsid w:val="007C0BCC"/>
    <w:rsid w:val="007C1555"/>
    <w:rsid w:val="007C3330"/>
    <w:rsid w:val="007C3A1C"/>
    <w:rsid w:val="007C4196"/>
    <w:rsid w:val="007C68A7"/>
    <w:rsid w:val="007C6A15"/>
    <w:rsid w:val="007D01F2"/>
    <w:rsid w:val="007D0467"/>
    <w:rsid w:val="007D10E2"/>
    <w:rsid w:val="007D2BC0"/>
    <w:rsid w:val="007D6D36"/>
    <w:rsid w:val="007D75C9"/>
    <w:rsid w:val="007D78D4"/>
    <w:rsid w:val="007D7DFE"/>
    <w:rsid w:val="007E2005"/>
    <w:rsid w:val="007E3E87"/>
    <w:rsid w:val="007F0061"/>
    <w:rsid w:val="007F1397"/>
    <w:rsid w:val="007F2943"/>
    <w:rsid w:val="007F3FCD"/>
    <w:rsid w:val="007F5D09"/>
    <w:rsid w:val="007F6569"/>
    <w:rsid w:val="007F6EFB"/>
    <w:rsid w:val="00801A24"/>
    <w:rsid w:val="00803B4A"/>
    <w:rsid w:val="00803B93"/>
    <w:rsid w:val="00803BEB"/>
    <w:rsid w:val="00804286"/>
    <w:rsid w:val="0080497A"/>
    <w:rsid w:val="0080693D"/>
    <w:rsid w:val="00807935"/>
    <w:rsid w:val="008107E0"/>
    <w:rsid w:val="00812DAF"/>
    <w:rsid w:val="00814B45"/>
    <w:rsid w:val="00814DCE"/>
    <w:rsid w:val="00815F47"/>
    <w:rsid w:val="0082067E"/>
    <w:rsid w:val="00821674"/>
    <w:rsid w:val="0082249F"/>
    <w:rsid w:val="008237EA"/>
    <w:rsid w:val="00825538"/>
    <w:rsid w:val="00826D93"/>
    <w:rsid w:val="00827289"/>
    <w:rsid w:val="00830F4A"/>
    <w:rsid w:val="00830FBB"/>
    <w:rsid w:val="00831012"/>
    <w:rsid w:val="00831D96"/>
    <w:rsid w:val="00831F06"/>
    <w:rsid w:val="00832646"/>
    <w:rsid w:val="00832C77"/>
    <w:rsid w:val="008334E2"/>
    <w:rsid w:val="00833677"/>
    <w:rsid w:val="008336BA"/>
    <w:rsid w:val="0083384D"/>
    <w:rsid w:val="008342BC"/>
    <w:rsid w:val="008342F2"/>
    <w:rsid w:val="00834DCF"/>
    <w:rsid w:val="00835D8E"/>
    <w:rsid w:val="00836823"/>
    <w:rsid w:val="00840258"/>
    <w:rsid w:val="00840C07"/>
    <w:rsid w:val="00840E15"/>
    <w:rsid w:val="00842083"/>
    <w:rsid w:val="0084411D"/>
    <w:rsid w:val="0084610D"/>
    <w:rsid w:val="00846EE5"/>
    <w:rsid w:val="0084722C"/>
    <w:rsid w:val="0085027B"/>
    <w:rsid w:val="008521AD"/>
    <w:rsid w:val="008565B2"/>
    <w:rsid w:val="00856B44"/>
    <w:rsid w:val="00860F0B"/>
    <w:rsid w:val="00861787"/>
    <w:rsid w:val="00861C4C"/>
    <w:rsid w:val="00863B12"/>
    <w:rsid w:val="00863D13"/>
    <w:rsid w:val="008642FA"/>
    <w:rsid w:val="0086652E"/>
    <w:rsid w:val="00866F73"/>
    <w:rsid w:val="00867E8E"/>
    <w:rsid w:val="00871E43"/>
    <w:rsid w:val="008726D3"/>
    <w:rsid w:val="00875263"/>
    <w:rsid w:val="008752D5"/>
    <w:rsid w:val="008764D5"/>
    <w:rsid w:val="00876CF7"/>
    <w:rsid w:val="00877342"/>
    <w:rsid w:val="00877C36"/>
    <w:rsid w:val="008804BE"/>
    <w:rsid w:val="008817EB"/>
    <w:rsid w:val="00882F8A"/>
    <w:rsid w:val="00885CA1"/>
    <w:rsid w:val="00887D64"/>
    <w:rsid w:val="00887D8A"/>
    <w:rsid w:val="00892533"/>
    <w:rsid w:val="008979A3"/>
    <w:rsid w:val="008A1471"/>
    <w:rsid w:val="008A1E2C"/>
    <w:rsid w:val="008A285B"/>
    <w:rsid w:val="008A2B91"/>
    <w:rsid w:val="008A32CF"/>
    <w:rsid w:val="008A4F60"/>
    <w:rsid w:val="008A50D1"/>
    <w:rsid w:val="008A56E7"/>
    <w:rsid w:val="008A6800"/>
    <w:rsid w:val="008A7500"/>
    <w:rsid w:val="008B017E"/>
    <w:rsid w:val="008B21F0"/>
    <w:rsid w:val="008B2351"/>
    <w:rsid w:val="008B3CD0"/>
    <w:rsid w:val="008B3F30"/>
    <w:rsid w:val="008B49BD"/>
    <w:rsid w:val="008B5ED3"/>
    <w:rsid w:val="008B6622"/>
    <w:rsid w:val="008B6AE5"/>
    <w:rsid w:val="008B7E84"/>
    <w:rsid w:val="008C2853"/>
    <w:rsid w:val="008C51FA"/>
    <w:rsid w:val="008C6F20"/>
    <w:rsid w:val="008C7453"/>
    <w:rsid w:val="008D0541"/>
    <w:rsid w:val="008D09BC"/>
    <w:rsid w:val="008D10BE"/>
    <w:rsid w:val="008D1C17"/>
    <w:rsid w:val="008D23C0"/>
    <w:rsid w:val="008D31D7"/>
    <w:rsid w:val="008D3B88"/>
    <w:rsid w:val="008D3E02"/>
    <w:rsid w:val="008D5367"/>
    <w:rsid w:val="008D557E"/>
    <w:rsid w:val="008D5D67"/>
    <w:rsid w:val="008D7860"/>
    <w:rsid w:val="008D7B47"/>
    <w:rsid w:val="008E19B9"/>
    <w:rsid w:val="008E2D7B"/>
    <w:rsid w:val="008E342E"/>
    <w:rsid w:val="008E38B4"/>
    <w:rsid w:val="008E4803"/>
    <w:rsid w:val="008E567E"/>
    <w:rsid w:val="008E77B2"/>
    <w:rsid w:val="008F0DF5"/>
    <w:rsid w:val="008F1ED5"/>
    <w:rsid w:val="008F44E5"/>
    <w:rsid w:val="008F48A2"/>
    <w:rsid w:val="008F4B85"/>
    <w:rsid w:val="008F7278"/>
    <w:rsid w:val="0090195E"/>
    <w:rsid w:val="0090220A"/>
    <w:rsid w:val="009029CE"/>
    <w:rsid w:val="00902F9D"/>
    <w:rsid w:val="00904583"/>
    <w:rsid w:val="00904CBD"/>
    <w:rsid w:val="00905DBA"/>
    <w:rsid w:val="00905E1B"/>
    <w:rsid w:val="00906052"/>
    <w:rsid w:val="00910E2B"/>
    <w:rsid w:val="00910F75"/>
    <w:rsid w:val="0091170E"/>
    <w:rsid w:val="00914B2E"/>
    <w:rsid w:val="00915159"/>
    <w:rsid w:val="00915E0D"/>
    <w:rsid w:val="00916C6C"/>
    <w:rsid w:val="00920148"/>
    <w:rsid w:val="00920F2B"/>
    <w:rsid w:val="00923A2C"/>
    <w:rsid w:val="00923DFE"/>
    <w:rsid w:val="009266B5"/>
    <w:rsid w:val="00930257"/>
    <w:rsid w:val="009311CF"/>
    <w:rsid w:val="009327CD"/>
    <w:rsid w:val="00932B21"/>
    <w:rsid w:val="00932CA6"/>
    <w:rsid w:val="0093448B"/>
    <w:rsid w:val="0093472B"/>
    <w:rsid w:val="00935034"/>
    <w:rsid w:val="0093555A"/>
    <w:rsid w:val="009357B4"/>
    <w:rsid w:val="009362DE"/>
    <w:rsid w:val="00936566"/>
    <w:rsid w:val="009422DC"/>
    <w:rsid w:val="009428C3"/>
    <w:rsid w:val="00944DD8"/>
    <w:rsid w:val="0094630F"/>
    <w:rsid w:val="00946B8D"/>
    <w:rsid w:val="009477F8"/>
    <w:rsid w:val="00950267"/>
    <w:rsid w:val="00950E6B"/>
    <w:rsid w:val="0095157D"/>
    <w:rsid w:val="00956786"/>
    <w:rsid w:val="00962F34"/>
    <w:rsid w:val="00963A8D"/>
    <w:rsid w:val="00964863"/>
    <w:rsid w:val="00964DA6"/>
    <w:rsid w:val="00965751"/>
    <w:rsid w:val="009665F0"/>
    <w:rsid w:val="00967898"/>
    <w:rsid w:val="0097248A"/>
    <w:rsid w:val="00972A19"/>
    <w:rsid w:val="00973E5E"/>
    <w:rsid w:val="009833DC"/>
    <w:rsid w:val="00983673"/>
    <w:rsid w:val="00987F3F"/>
    <w:rsid w:val="00990CB4"/>
    <w:rsid w:val="00991004"/>
    <w:rsid w:val="00994020"/>
    <w:rsid w:val="0099440A"/>
    <w:rsid w:val="0099442A"/>
    <w:rsid w:val="00994953"/>
    <w:rsid w:val="00995A9A"/>
    <w:rsid w:val="00997B68"/>
    <w:rsid w:val="009A3908"/>
    <w:rsid w:val="009A4416"/>
    <w:rsid w:val="009A5F9B"/>
    <w:rsid w:val="009A6844"/>
    <w:rsid w:val="009A6A6E"/>
    <w:rsid w:val="009A6E0D"/>
    <w:rsid w:val="009B11D1"/>
    <w:rsid w:val="009B1B8D"/>
    <w:rsid w:val="009B31D2"/>
    <w:rsid w:val="009B40D7"/>
    <w:rsid w:val="009B4966"/>
    <w:rsid w:val="009B5983"/>
    <w:rsid w:val="009B6165"/>
    <w:rsid w:val="009B6969"/>
    <w:rsid w:val="009B78D0"/>
    <w:rsid w:val="009C2BE9"/>
    <w:rsid w:val="009C5A57"/>
    <w:rsid w:val="009C618C"/>
    <w:rsid w:val="009C65B5"/>
    <w:rsid w:val="009D0697"/>
    <w:rsid w:val="009D0932"/>
    <w:rsid w:val="009D0C06"/>
    <w:rsid w:val="009D2743"/>
    <w:rsid w:val="009D2E82"/>
    <w:rsid w:val="009D3252"/>
    <w:rsid w:val="009D4FDC"/>
    <w:rsid w:val="009D5B75"/>
    <w:rsid w:val="009D66A9"/>
    <w:rsid w:val="009D71A3"/>
    <w:rsid w:val="009D778A"/>
    <w:rsid w:val="009D7ECD"/>
    <w:rsid w:val="009E0835"/>
    <w:rsid w:val="009E1B13"/>
    <w:rsid w:val="009E1BE9"/>
    <w:rsid w:val="009E2456"/>
    <w:rsid w:val="009E2EB2"/>
    <w:rsid w:val="009E765E"/>
    <w:rsid w:val="009F05CB"/>
    <w:rsid w:val="009F3D09"/>
    <w:rsid w:val="009F711E"/>
    <w:rsid w:val="009F7285"/>
    <w:rsid w:val="00A0163D"/>
    <w:rsid w:val="00A0247F"/>
    <w:rsid w:val="00A02CE6"/>
    <w:rsid w:val="00A02D13"/>
    <w:rsid w:val="00A068CF"/>
    <w:rsid w:val="00A0694D"/>
    <w:rsid w:val="00A07845"/>
    <w:rsid w:val="00A07AC6"/>
    <w:rsid w:val="00A07C61"/>
    <w:rsid w:val="00A102EA"/>
    <w:rsid w:val="00A11B80"/>
    <w:rsid w:val="00A132AF"/>
    <w:rsid w:val="00A1515B"/>
    <w:rsid w:val="00A15275"/>
    <w:rsid w:val="00A22BD7"/>
    <w:rsid w:val="00A23314"/>
    <w:rsid w:val="00A239AE"/>
    <w:rsid w:val="00A24B36"/>
    <w:rsid w:val="00A265D5"/>
    <w:rsid w:val="00A274D2"/>
    <w:rsid w:val="00A3291D"/>
    <w:rsid w:val="00A32F51"/>
    <w:rsid w:val="00A3414F"/>
    <w:rsid w:val="00A34519"/>
    <w:rsid w:val="00A34794"/>
    <w:rsid w:val="00A35594"/>
    <w:rsid w:val="00A40768"/>
    <w:rsid w:val="00A43043"/>
    <w:rsid w:val="00A4317D"/>
    <w:rsid w:val="00A43913"/>
    <w:rsid w:val="00A44464"/>
    <w:rsid w:val="00A45D8C"/>
    <w:rsid w:val="00A46452"/>
    <w:rsid w:val="00A51B00"/>
    <w:rsid w:val="00A52664"/>
    <w:rsid w:val="00A52EC1"/>
    <w:rsid w:val="00A55934"/>
    <w:rsid w:val="00A57B2A"/>
    <w:rsid w:val="00A636CA"/>
    <w:rsid w:val="00A637BE"/>
    <w:rsid w:val="00A64190"/>
    <w:rsid w:val="00A64A67"/>
    <w:rsid w:val="00A64E66"/>
    <w:rsid w:val="00A669B9"/>
    <w:rsid w:val="00A71EAB"/>
    <w:rsid w:val="00A73C91"/>
    <w:rsid w:val="00A7531F"/>
    <w:rsid w:val="00A76230"/>
    <w:rsid w:val="00A76531"/>
    <w:rsid w:val="00A7676F"/>
    <w:rsid w:val="00A822B2"/>
    <w:rsid w:val="00A823CB"/>
    <w:rsid w:val="00A826CC"/>
    <w:rsid w:val="00A829B7"/>
    <w:rsid w:val="00A8350A"/>
    <w:rsid w:val="00A83734"/>
    <w:rsid w:val="00A83D08"/>
    <w:rsid w:val="00A83EF4"/>
    <w:rsid w:val="00A8519F"/>
    <w:rsid w:val="00A853C0"/>
    <w:rsid w:val="00A86654"/>
    <w:rsid w:val="00A878E1"/>
    <w:rsid w:val="00A87C41"/>
    <w:rsid w:val="00A87EF3"/>
    <w:rsid w:val="00A91CDE"/>
    <w:rsid w:val="00A91E11"/>
    <w:rsid w:val="00A923FD"/>
    <w:rsid w:val="00A94E7A"/>
    <w:rsid w:val="00A95AC5"/>
    <w:rsid w:val="00A95F78"/>
    <w:rsid w:val="00A9619E"/>
    <w:rsid w:val="00A96E33"/>
    <w:rsid w:val="00AA13C4"/>
    <w:rsid w:val="00AA1BE6"/>
    <w:rsid w:val="00AA257B"/>
    <w:rsid w:val="00AA4969"/>
    <w:rsid w:val="00AA6103"/>
    <w:rsid w:val="00AA63D7"/>
    <w:rsid w:val="00AA6677"/>
    <w:rsid w:val="00AA6759"/>
    <w:rsid w:val="00AB0600"/>
    <w:rsid w:val="00AB06E9"/>
    <w:rsid w:val="00AB2AD6"/>
    <w:rsid w:val="00AB5999"/>
    <w:rsid w:val="00AB698D"/>
    <w:rsid w:val="00AC0E9F"/>
    <w:rsid w:val="00AC4D0E"/>
    <w:rsid w:val="00AC5789"/>
    <w:rsid w:val="00AC5E2D"/>
    <w:rsid w:val="00AC6C82"/>
    <w:rsid w:val="00AD00B1"/>
    <w:rsid w:val="00AD1AD4"/>
    <w:rsid w:val="00AD4175"/>
    <w:rsid w:val="00AD431C"/>
    <w:rsid w:val="00AD44FA"/>
    <w:rsid w:val="00AD46CF"/>
    <w:rsid w:val="00AD474A"/>
    <w:rsid w:val="00AD4D49"/>
    <w:rsid w:val="00AD6718"/>
    <w:rsid w:val="00AE07F0"/>
    <w:rsid w:val="00AE089A"/>
    <w:rsid w:val="00AE0E7A"/>
    <w:rsid w:val="00AE217C"/>
    <w:rsid w:val="00AE26B7"/>
    <w:rsid w:val="00AE4006"/>
    <w:rsid w:val="00AE53C6"/>
    <w:rsid w:val="00AE57FD"/>
    <w:rsid w:val="00AE7A67"/>
    <w:rsid w:val="00AE7A77"/>
    <w:rsid w:val="00AF0881"/>
    <w:rsid w:val="00AF1ECD"/>
    <w:rsid w:val="00AF340F"/>
    <w:rsid w:val="00AF3534"/>
    <w:rsid w:val="00AF3736"/>
    <w:rsid w:val="00AF4AEA"/>
    <w:rsid w:val="00AF5B7D"/>
    <w:rsid w:val="00B01FBD"/>
    <w:rsid w:val="00B02AE6"/>
    <w:rsid w:val="00B03202"/>
    <w:rsid w:val="00B03D58"/>
    <w:rsid w:val="00B04A3A"/>
    <w:rsid w:val="00B057AE"/>
    <w:rsid w:val="00B058B6"/>
    <w:rsid w:val="00B05FCA"/>
    <w:rsid w:val="00B06329"/>
    <w:rsid w:val="00B071A2"/>
    <w:rsid w:val="00B07B54"/>
    <w:rsid w:val="00B07C47"/>
    <w:rsid w:val="00B105BA"/>
    <w:rsid w:val="00B10C8E"/>
    <w:rsid w:val="00B11569"/>
    <w:rsid w:val="00B117E8"/>
    <w:rsid w:val="00B11A47"/>
    <w:rsid w:val="00B11E84"/>
    <w:rsid w:val="00B14804"/>
    <w:rsid w:val="00B14C83"/>
    <w:rsid w:val="00B15521"/>
    <w:rsid w:val="00B15BC4"/>
    <w:rsid w:val="00B16E23"/>
    <w:rsid w:val="00B21DD1"/>
    <w:rsid w:val="00B2205D"/>
    <w:rsid w:val="00B23813"/>
    <w:rsid w:val="00B25CC2"/>
    <w:rsid w:val="00B25DB5"/>
    <w:rsid w:val="00B30830"/>
    <w:rsid w:val="00B312F1"/>
    <w:rsid w:val="00B3243C"/>
    <w:rsid w:val="00B328E6"/>
    <w:rsid w:val="00B32AC8"/>
    <w:rsid w:val="00B32B4A"/>
    <w:rsid w:val="00B33400"/>
    <w:rsid w:val="00B346E1"/>
    <w:rsid w:val="00B35A1F"/>
    <w:rsid w:val="00B35BDD"/>
    <w:rsid w:val="00B36714"/>
    <w:rsid w:val="00B367AC"/>
    <w:rsid w:val="00B36C58"/>
    <w:rsid w:val="00B36E0F"/>
    <w:rsid w:val="00B37854"/>
    <w:rsid w:val="00B4031B"/>
    <w:rsid w:val="00B40958"/>
    <w:rsid w:val="00B40E9A"/>
    <w:rsid w:val="00B428DB"/>
    <w:rsid w:val="00B43096"/>
    <w:rsid w:val="00B460CE"/>
    <w:rsid w:val="00B463DA"/>
    <w:rsid w:val="00B46425"/>
    <w:rsid w:val="00B47CD3"/>
    <w:rsid w:val="00B5271B"/>
    <w:rsid w:val="00B543F6"/>
    <w:rsid w:val="00B55122"/>
    <w:rsid w:val="00B6309A"/>
    <w:rsid w:val="00B63DEB"/>
    <w:rsid w:val="00B63DF4"/>
    <w:rsid w:val="00B64318"/>
    <w:rsid w:val="00B64CBF"/>
    <w:rsid w:val="00B70895"/>
    <w:rsid w:val="00B747A6"/>
    <w:rsid w:val="00B74832"/>
    <w:rsid w:val="00B76F75"/>
    <w:rsid w:val="00B77205"/>
    <w:rsid w:val="00B81211"/>
    <w:rsid w:val="00B826DF"/>
    <w:rsid w:val="00B827AB"/>
    <w:rsid w:val="00B83043"/>
    <w:rsid w:val="00B8331A"/>
    <w:rsid w:val="00B83B35"/>
    <w:rsid w:val="00B9017F"/>
    <w:rsid w:val="00B90B0D"/>
    <w:rsid w:val="00B9108C"/>
    <w:rsid w:val="00B9330D"/>
    <w:rsid w:val="00B93C5E"/>
    <w:rsid w:val="00B948C6"/>
    <w:rsid w:val="00B94E40"/>
    <w:rsid w:val="00B97140"/>
    <w:rsid w:val="00B9783F"/>
    <w:rsid w:val="00B97F1E"/>
    <w:rsid w:val="00BA1C65"/>
    <w:rsid w:val="00BA2AA3"/>
    <w:rsid w:val="00BA323D"/>
    <w:rsid w:val="00BA49A1"/>
    <w:rsid w:val="00BA5964"/>
    <w:rsid w:val="00BA7112"/>
    <w:rsid w:val="00BA771D"/>
    <w:rsid w:val="00BA7929"/>
    <w:rsid w:val="00BB033D"/>
    <w:rsid w:val="00BB0343"/>
    <w:rsid w:val="00BB070E"/>
    <w:rsid w:val="00BB24B7"/>
    <w:rsid w:val="00BB410D"/>
    <w:rsid w:val="00BB50C4"/>
    <w:rsid w:val="00BB5D05"/>
    <w:rsid w:val="00BC0970"/>
    <w:rsid w:val="00BC2C54"/>
    <w:rsid w:val="00BC7953"/>
    <w:rsid w:val="00BC7CF7"/>
    <w:rsid w:val="00BD07DF"/>
    <w:rsid w:val="00BD2680"/>
    <w:rsid w:val="00BD2D7A"/>
    <w:rsid w:val="00BD3354"/>
    <w:rsid w:val="00BD618C"/>
    <w:rsid w:val="00BD7ABE"/>
    <w:rsid w:val="00BD7D6C"/>
    <w:rsid w:val="00BE00C6"/>
    <w:rsid w:val="00BE0AD2"/>
    <w:rsid w:val="00BE0E98"/>
    <w:rsid w:val="00BE16F2"/>
    <w:rsid w:val="00BE34E0"/>
    <w:rsid w:val="00BE4450"/>
    <w:rsid w:val="00BE6327"/>
    <w:rsid w:val="00BE6AD4"/>
    <w:rsid w:val="00BE6B18"/>
    <w:rsid w:val="00BE798F"/>
    <w:rsid w:val="00BF0317"/>
    <w:rsid w:val="00BF1A02"/>
    <w:rsid w:val="00BF3779"/>
    <w:rsid w:val="00BF3E44"/>
    <w:rsid w:val="00BF56F8"/>
    <w:rsid w:val="00BF6519"/>
    <w:rsid w:val="00C01222"/>
    <w:rsid w:val="00C0524A"/>
    <w:rsid w:val="00C056DC"/>
    <w:rsid w:val="00C073C9"/>
    <w:rsid w:val="00C07E85"/>
    <w:rsid w:val="00C10080"/>
    <w:rsid w:val="00C1055D"/>
    <w:rsid w:val="00C10DED"/>
    <w:rsid w:val="00C11A37"/>
    <w:rsid w:val="00C120CE"/>
    <w:rsid w:val="00C120E6"/>
    <w:rsid w:val="00C120F6"/>
    <w:rsid w:val="00C13D61"/>
    <w:rsid w:val="00C13F6F"/>
    <w:rsid w:val="00C13F9F"/>
    <w:rsid w:val="00C14A5A"/>
    <w:rsid w:val="00C1544E"/>
    <w:rsid w:val="00C17B83"/>
    <w:rsid w:val="00C17E31"/>
    <w:rsid w:val="00C208D9"/>
    <w:rsid w:val="00C21EF4"/>
    <w:rsid w:val="00C224B9"/>
    <w:rsid w:val="00C22F70"/>
    <w:rsid w:val="00C232F7"/>
    <w:rsid w:val="00C23584"/>
    <w:rsid w:val="00C24602"/>
    <w:rsid w:val="00C24FC0"/>
    <w:rsid w:val="00C25A52"/>
    <w:rsid w:val="00C25C27"/>
    <w:rsid w:val="00C2773F"/>
    <w:rsid w:val="00C30320"/>
    <w:rsid w:val="00C30D91"/>
    <w:rsid w:val="00C320FA"/>
    <w:rsid w:val="00C34A05"/>
    <w:rsid w:val="00C36BE2"/>
    <w:rsid w:val="00C40B0E"/>
    <w:rsid w:val="00C417C7"/>
    <w:rsid w:val="00C437F3"/>
    <w:rsid w:val="00C457D2"/>
    <w:rsid w:val="00C45D7B"/>
    <w:rsid w:val="00C45E17"/>
    <w:rsid w:val="00C46E74"/>
    <w:rsid w:val="00C47A4E"/>
    <w:rsid w:val="00C5178A"/>
    <w:rsid w:val="00C52A64"/>
    <w:rsid w:val="00C52AD3"/>
    <w:rsid w:val="00C54224"/>
    <w:rsid w:val="00C54F6C"/>
    <w:rsid w:val="00C55117"/>
    <w:rsid w:val="00C5598A"/>
    <w:rsid w:val="00C563A8"/>
    <w:rsid w:val="00C57D00"/>
    <w:rsid w:val="00C6357A"/>
    <w:rsid w:val="00C654B8"/>
    <w:rsid w:val="00C67108"/>
    <w:rsid w:val="00C675D0"/>
    <w:rsid w:val="00C67BE1"/>
    <w:rsid w:val="00C67DDD"/>
    <w:rsid w:val="00C67EEE"/>
    <w:rsid w:val="00C70C17"/>
    <w:rsid w:val="00C71A02"/>
    <w:rsid w:val="00C71FEA"/>
    <w:rsid w:val="00C72517"/>
    <w:rsid w:val="00C73012"/>
    <w:rsid w:val="00C753DD"/>
    <w:rsid w:val="00C75633"/>
    <w:rsid w:val="00C80054"/>
    <w:rsid w:val="00C80F15"/>
    <w:rsid w:val="00C81319"/>
    <w:rsid w:val="00C837C1"/>
    <w:rsid w:val="00C8508F"/>
    <w:rsid w:val="00C85285"/>
    <w:rsid w:val="00C85714"/>
    <w:rsid w:val="00C85E4F"/>
    <w:rsid w:val="00C85F0B"/>
    <w:rsid w:val="00C877CA"/>
    <w:rsid w:val="00C9247D"/>
    <w:rsid w:val="00C93657"/>
    <w:rsid w:val="00C93899"/>
    <w:rsid w:val="00C95837"/>
    <w:rsid w:val="00CA02DE"/>
    <w:rsid w:val="00CA07D3"/>
    <w:rsid w:val="00CA189A"/>
    <w:rsid w:val="00CA248F"/>
    <w:rsid w:val="00CA4A58"/>
    <w:rsid w:val="00CA7238"/>
    <w:rsid w:val="00CB02FC"/>
    <w:rsid w:val="00CB185B"/>
    <w:rsid w:val="00CB24B0"/>
    <w:rsid w:val="00CB3B08"/>
    <w:rsid w:val="00CB4152"/>
    <w:rsid w:val="00CB5984"/>
    <w:rsid w:val="00CB6A26"/>
    <w:rsid w:val="00CB7C91"/>
    <w:rsid w:val="00CB7F1A"/>
    <w:rsid w:val="00CC039D"/>
    <w:rsid w:val="00CC0E8C"/>
    <w:rsid w:val="00CC1003"/>
    <w:rsid w:val="00CC115C"/>
    <w:rsid w:val="00CC6494"/>
    <w:rsid w:val="00CC74B2"/>
    <w:rsid w:val="00CD1B6A"/>
    <w:rsid w:val="00CD1DA2"/>
    <w:rsid w:val="00CD255D"/>
    <w:rsid w:val="00CD4E1A"/>
    <w:rsid w:val="00CD5DDB"/>
    <w:rsid w:val="00CD691E"/>
    <w:rsid w:val="00CD7C03"/>
    <w:rsid w:val="00CE0A69"/>
    <w:rsid w:val="00CE1F66"/>
    <w:rsid w:val="00CE39F2"/>
    <w:rsid w:val="00CE3D45"/>
    <w:rsid w:val="00CE436F"/>
    <w:rsid w:val="00CE5802"/>
    <w:rsid w:val="00CE6B90"/>
    <w:rsid w:val="00CE7823"/>
    <w:rsid w:val="00CE7BE2"/>
    <w:rsid w:val="00CF020B"/>
    <w:rsid w:val="00CF06F9"/>
    <w:rsid w:val="00CF0775"/>
    <w:rsid w:val="00CF1A43"/>
    <w:rsid w:val="00CF4425"/>
    <w:rsid w:val="00CF456E"/>
    <w:rsid w:val="00CF6484"/>
    <w:rsid w:val="00CF7BA9"/>
    <w:rsid w:val="00D00B51"/>
    <w:rsid w:val="00D01A49"/>
    <w:rsid w:val="00D02B8D"/>
    <w:rsid w:val="00D0311D"/>
    <w:rsid w:val="00D03CBB"/>
    <w:rsid w:val="00D05D89"/>
    <w:rsid w:val="00D105EE"/>
    <w:rsid w:val="00D10809"/>
    <w:rsid w:val="00D10D52"/>
    <w:rsid w:val="00D11E7D"/>
    <w:rsid w:val="00D1266F"/>
    <w:rsid w:val="00D139DB"/>
    <w:rsid w:val="00D15BEA"/>
    <w:rsid w:val="00D166CB"/>
    <w:rsid w:val="00D16DFB"/>
    <w:rsid w:val="00D171E0"/>
    <w:rsid w:val="00D20C38"/>
    <w:rsid w:val="00D21F28"/>
    <w:rsid w:val="00D22C02"/>
    <w:rsid w:val="00D23123"/>
    <w:rsid w:val="00D30CA8"/>
    <w:rsid w:val="00D313C9"/>
    <w:rsid w:val="00D31BAD"/>
    <w:rsid w:val="00D33547"/>
    <w:rsid w:val="00D36B90"/>
    <w:rsid w:val="00D3796A"/>
    <w:rsid w:val="00D37EF3"/>
    <w:rsid w:val="00D404AD"/>
    <w:rsid w:val="00D40B7F"/>
    <w:rsid w:val="00D41635"/>
    <w:rsid w:val="00D459E3"/>
    <w:rsid w:val="00D4625E"/>
    <w:rsid w:val="00D503BA"/>
    <w:rsid w:val="00D51151"/>
    <w:rsid w:val="00D535DA"/>
    <w:rsid w:val="00D53EB6"/>
    <w:rsid w:val="00D5582E"/>
    <w:rsid w:val="00D560DF"/>
    <w:rsid w:val="00D607E7"/>
    <w:rsid w:val="00D61E7D"/>
    <w:rsid w:val="00D631D3"/>
    <w:rsid w:val="00D633FC"/>
    <w:rsid w:val="00D64F20"/>
    <w:rsid w:val="00D658F2"/>
    <w:rsid w:val="00D664F8"/>
    <w:rsid w:val="00D702D7"/>
    <w:rsid w:val="00D72C27"/>
    <w:rsid w:val="00D7496E"/>
    <w:rsid w:val="00D749A9"/>
    <w:rsid w:val="00D75FFA"/>
    <w:rsid w:val="00D7639C"/>
    <w:rsid w:val="00D76862"/>
    <w:rsid w:val="00D76A20"/>
    <w:rsid w:val="00D805A3"/>
    <w:rsid w:val="00D80714"/>
    <w:rsid w:val="00D80990"/>
    <w:rsid w:val="00D813A6"/>
    <w:rsid w:val="00D82DD6"/>
    <w:rsid w:val="00D8564A"/>
    <w:rsid w:val="00D85D7B"/>
    <w:rsid w:val="00D90578"/>
    <w:rsid w:val="00D9199D"/>
    <w:rsid w:val="00D91A5D"/>
    <w:rsid w:val="00D9271E"/>
    <w:rsid w:val="00D94322"/>
    <w:rsid w:val="00D94DF2"/>
    <w:rsid w:val="00DA1DC6"/>
    <w:rsid w:val="00DA31FE"/>
    <w:rsid w:val="00DA629C"/>
    <w:rsid w:val="00DA7C2C"/>
    <w:rsid w:val="00DB1FB3"/>
    <w:rsid w:val="00DB4507"/>
    <w:rsid w:val="00DB457D"/>
    <w:rsid w:val="00DB54A5"/>
    <w:rsid w:val="00DB55F6"/>
    <w:rsid w:val="00DB5AAF"/>
    <w:rsid w:val="00DB5BE7"/>
    <w:rsid w:val="00DB6223"/>
    <w:rsid w:val="00DB7192"/>
    <w:rsid w:val="00DB75CB"/>
    <w:rsid w:val="00DC0333"/>
    <w:rsid w:val="00DC0C35"/>
    <w:rsid w:val="00DC453C"/>
    <w:rsid w:val="00DC5A24"/>
    <w:rsid w:val="00DC6D57"/>
    <w:rsid w:val="00DD05F5"/>
    <w:rsid w:val="00DD32EE"/>
    <w:rsid w:val="00DD3893"/>
    <w:rsid w:val="00DD441D"/>
    <w:rsid w:val="00DD50CE"/>
    <w:rsid w:val="00DD561F"/>
    <w:rsid w:val="00DE1E11"/>
    <w:rsid w:val="00DE2410"/>
    <w:rsid w:val="00DE3967"/>
    <w:rsid w:val="00DE5490"/>
    <w:rsid w:val="00DE7304"/>
    <w:rsid w:val="00DE7F64"/>
    <w:rsid w:val="00DF0422"/>
    <w:rsid w:val="00DF67D2"/>
    <w:rsid w:val="00DF7C6E"/>
    <w:rsid w:val="00E00742"/>
    <w:rsid w:val="00E00CF1"/>
    <w:rsid w:val="00E0105A"/>
    <w:rsid w:val="00E03B83"/>
    <w:rsid w:val="00E07034"/>
    <w:rsid w:val="00E14659"/>
    <w:rsid w:val="00E15787"/>
    <w:rsid w:val="00E15823"/>
    <w:rsid w:val="00E17711"/>
    <w:rsid w:val="00E22C01"/>
    <w:rsid w:val="00E234DA"/>
    <w:rsid w:val="00E24525"/>
    <w:rsid w:val="00E247EA"/>
    <w:rsid w:val="00E26218"/>
    <w:rsid w:val="00E26A9F"/>
    <w:rsid w:val="00E276DE"/>
    <w:rsid w:val="00E30A61"/>
    <w:rsid w:val="00E30DF6"/>
    <w:rsid w:val="00E3304D"/>
    <w:rsid w:val="00E34B37"/>
    <w:rsid w:val="00E35167"/>
    <w:rsid w:val="00E36BBB"/>
    <w:rsid w:val="00E40EE2"/>
    <w:rsid w:val="00E43DFE"/>
    <w:rsid w:val="00E44C18"/>
    <w:rsid w:val="00E451AE"/>
    <w:rsid w:val="00E4522E"/>
    <w:rsid w:val="00E45388"/>
    <w:rsid w:val="00E46026"/>
    <w:rsid w:val="00E464B6"/>
    <w:rsid w:val="00E4655C"/>
    <w:rsid w:val="00E470D3"/>
    <w:rsid w:val="00E50829"/>
    <w:rsid w:val="00E509CC"/>
    <w:rsid w:val="00E51CCE"/>
    <w:rsid w:val="00E5280D"/>
    <w:rsid w:val="00E539E7"/>
    <w:rsid w:val="00E54030"/>
    <w:rsid w:val="00E56982"/>
    <w:rsid w:val="00E6143A"/>
    <w:rsid w:val="00E61A4C"/>
    <w:rsid w:val="00E62871"/>
    <w:rsid w:val="00E63391"/>
    <w:rsid w:val="00E638EB"/>
    <w:rsid w:val="00E65BD5"/>
    <w:rsid w:val="00E66654"/>
    <w:rsid w:val="00E67AF2"/>
    <w:rsid w:val="00E70A3E"/>
    <w:rsid w:val="00E70F9D"/>
    <w:rsid w:val="00E71FD3"/>
    <w:rsid w:val="00E74D23"/>
    <w:rsid w:val="00E77246"/>
    <w:rsid w:val="00E810BB"/>
    <w:rsid w:val="00E8186E"/>
    <w:rsid w:val="00E8192E"/>
    <w:rsid w:val="00E8323B"/>
    <w:rsid w:val="00E83B90"/>
    <w:rsid w:val="00E83FF1"/>
    <w:rsid w:val="00E85E8D"/>
    <w:rsid w:val="00E86CEA"/>
    <w:rsid w:val="00E90BB2"/>
    <w:rsid w:val="00E94C9C"/>
    <w:rsid w:val="00E94DA3"/>
    <w:rsid w:val="00E94EA3"/>
    <w:rsid w:val="00E95E8D"/>
    <w:rsid w:val="00E96152"/>
    <w:rsid w:val="00E963D3"/>
    <w:rsid w:val="00E97708"/>
    <w:rsid w:val="00EA00E3"/>
    <w:rsid w:val="00EA1D43"/>
    <w:rsid w:val="00EA2517"/>
    <w:rsid w:val="00EA3293"/>
    <w:rsid w:val="00EA3B85"/>
    <w:rsid w:val="00EA3CB4"/>
    <w:rsid w:val="00EA5817"/>
    <w:rsid w:val="00EA5A55"/>
    <w:rsid w:val="00EA6241"/>
    <w:rsid w:val="00EA65F5"/>
    <w:rsid w:val="00EA7A67"/>
    <w:rsid w:val="00EA7FFD"/>
    <w:rsid w:val="00EB0654"/>
    <w:rsid w:val="00EB2555"/>
    <w:rsid w:val="00EB270E"/>
    <w:rsid w:val="00EB34A8"/>
    <w:rsid w:val="00EC2E9C"/>
    <w:rsid w:val="00EC3798"/>
    <w:rsid w:val="00EC4EC2"/>
    <w:rsid w:val="00EC6169"/>
    <w:rsid w:val="00EC74E4"/>
    <w:rsid w:val="00ED0FC3"/>
    <w:rsid w:val="00ED155C"/>
    <w:rsid w:val="00ED30FC"/>
    <w:rsid w:val="00ED5ABE"/>
    <w:rsid w:val="00ED5FEF"/>
    <w:rsid w:val="00ED65D2"/>
    <w:rsid w:val="00ED6C5A"/>
    <w:rsid w:val="00ED71EB"/>
    <w:rsid w:val="00EE05C6"/>
    <w:rsid w:val="00EE05CA"/>
    <w:rsid w:val="00EE2B4B"/>
    <w:rsid w:val="00EE301A"/>
    <w:rsid w:val="00EE3776"/>
    <w:rsid w:val="00EE386B"/>
    <w:rsid w:val="00EE491A"/>
    <w:rsid w:val="00EE61A2"/>
    <w:rsid w:val="00EE6764"/>
    <w:rsid w:val="00EE7302"/>
    <w:rsid w:val="00EF089C"/>
    <w:rsid w:val="00EF0B1D"/>
    <w:rsid w:val="00EF10AF"/>
    <w:rsid w:val="00EF1940"/>
    <w:rsid w:val="00EF3147"/>
    <w:rsid w:val="00EF439B"/>
    <w:rsid w:val="00EF4B3F"/>
    <w:rsid w:val="00EF4B7D"/>
    <w:rsid w:val="00EF4BF3"/>
    <w:rsid w:val="00EF5B41"/>
    <w:rsid w:val="00EF7DDD"/>
    <w:rsid w:val="00F00BC5"/>
    <w:rsid w:val="00F013F7"/>
    <w:rsid w:val="00F02360"/>
    <w:rsid w:val="00F05404"/>
    <w:rsid w:val="00F06B4C"/>
    <w:rsid w:val="00F07D34"/>
    <w:rsid w:val="00F10C53"/>
    <w:rsid w:val="00F12750"/>
    <w:rsid w:val="00F14506"/>
    <w:rsid w:val="00F15518"/>
    <w:rsid w:val="00F1576B"/>
    <w:rsid w:val="00F15E91"/>
    <w:rsid w:val="00F16D88"/>
    <w:rsid w:val="00F20A6E"/>
    <w:rsid w:val="00F22413"/>
    <w:rsid w:val="00F2256E"/>
    <w:rsid w:val="00F24086"/>
    <w:rsid w:val="00F2446C"/>
    <w:rsid w:val="00F26A5E"/>
    <w:rsid w:val="00F26E00"/>
    <w:rsid w:val="00F26FE0"/>
    <w:rsid w:val="00F27712"/>
    <w:rsid w:val="00F27ABC"/>
    <w:rsid w:val="00F30396"/>
    <w:rsid w:val="00F30585"/>
    <w:rsid w:val="00F3073E"/>
    <w:rsid w:val="00F3138E"/>
    <w:rsid w:val="00F32A22"/>
    <w:rsid w:val="00F33335"/>
    <w:rsid w:val="00F3366D"/>
    <w:rsid w:val="00F33683"/>
    <w:rsid w:val="00F33E3A"/>
    <w:rsid w:val="00F33FBD"/>
    <w:rsid w:val="00F34277"/>
    <w:rsid w:val="00F35354"/>
    <w:rsid w:val="00F3540E"/>
    <w:rsid w:val="00F41D1C"/>
    <w:rsid w:val="00F421EE"/>
    <w:rsid w:val="00F4225A"/>
    <w:rsid w:val="00F4254C"/>
    <w:rsid w:val="00F43F54"/>
    <w:rsid w:val="00F4403C"/>
    <w:rsid w:val="00F44BA8"/>
    <w:rsid w:val="00F5376E"/>
    <w:rsid w:val="00F53B05"/>
    <w:rsid w:val="00F57232"/>
    <w:rsid w:val="00F57994"/>
    <w:rsid w:val="00F61728"/>
    <w:rsid w:val="00F6235B"/>
    <w:rsid w:val="00F62949"/>
    <w:rsid w:val="00F6772F"/>
    <w:rsid w:val="00F67A8E"/>
    <w:rsid w:val="00F72692"/>
    <w:rsid w:val="00F730C5"/>
    <w:rsid w:val="00F7366F"/>
    <w:rsid w:val="00F73DBF"/>
    <w:rsid w:val="00F7461F"/>
    <w:rsid w:val="00F800BE"/>
    <w:rsid w:val="00F80B59"/>
    <w:rsid w:val="00F83138"/>
    <w:rsid w:val="00F837D6"/>
    <w:rsid w:val="00F84091"/>
    <w:rsid w:val="00F8457F"/>
    <w:rsid w:val="00F8523C"/>
    <w:rsid w:val="00F92DB7"/>
    <w:rsid w:val="00F944BA"/>
    <w:rsid w:val="00F95E85"/>
    <w:rsid w:val="00FA0254"/>
    <w:rsid w:val="00FA05AB"/>
    <w:rsid w:val="00FA2B7B"/>
    <w:rsid w:val="00FA2C40"/>
    <w:rsid w:val="00FA362A"/>
    <w:rsid w:val="00FA5597"/>
    <w:rsid w:val="00FA5939"/>
    <w:rsid w:val="00FA7F9E"/>
    <w:rsid w:val="00FB070A"/>
    <w:rsid w:val="00FB102E"/>
    <w:rsid w:val="00FB12BE"/>
    <w:rsid w:val="00FB47DA"/>
    <w:rsid w:val="00FB703E"/>
    <w:rsid w:val="00FC01B6"/>
    <w:rsid w:val="00FC091D"/>
    <w:rsid w:val="00FC2025"/>
    <w:rsid w:val="00FC25A5"/>
    <w:rsid w:val="00FC487F"/>
    <w:rsid w:val="00FC4BE0"/>
    <w:rsid w:val="00FC5346"/>
    <w:rsid w:val="00FC5577"/>
    <w:rsid w:val="00FC5FCD"/>
    <w:rsid w:val="00FC6489"/>
    <w:rsid w:val="00FC72C6"/>
    <w:rsid w:val="00FC7605"/>
    <w:rsid w:val="00FD0416"/>
    <w:rsid w:val="00FD0EE8"/>
    <w:rsid w:val="00FD246C"/>
    <w:rsid w:val="00FD2492"/>
    <w:rsid w:val="00FD24BC"/>
    <w:rsid w:val="00FD41CD"/>
    <w:rsid w:val="00FD5FDD"/>
    <w:rsid w:val="00FE12B9"/>
    <w:rsid w:val="00FE2E9E"/>
    <w:rsid w:val="00FE60A7"/>
    <w:rsid w:val="00FE7E88"/>
    <w:rsid w:val="00FF211B"/>
    <w:rsid w:val="00FF25B8"/>
    <w:rsid w:val="00FF3785"/>
    <w:rsid w:val="00FF3C4E"/>
    <w:rsid w:val="00FF6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10BDB1E7"/>
  <w15:docId w15:val="{90F0F245-0EC7-4EB4-A621-1A9BD23D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534"/>
    <w:pPr>
      <w:spacing w:after="200" w:line="276" w:lineRule="auto"/>
    </w:pPr>
    <w:rPr>
      <w:rFonts w:ascii="Arial" w:hAnsi="Arial"/>
      <w:sz w:val="24"/>
      <w:lang w:eastAsia="en-US"/>
    </w:rPr>
  </w:style>
  <w:style w:type="paragraph" w:styleId="Heading2">
    <w:name w:val="heading 2"/>
    <w:basedOn w:val="Normal"/>
    <w:next w:val="Normal"/>
    <w:link w:val="Heading2Char"/>
    <w:unhideWhenUsed/>
    <w:qFormat/>
    <w:locked/>
    <w:rsid w:val="006C75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345"/>
    <w:pPr>
      <w:ind w:left="720"/>
      <w:contextualSpacing/>
    </w:pPr>
    <w:rPr>
      <w:rFonts w:ascii="Calibri" w:hAnsi="Calibri"/>
      <w:sz w:val="22"/>
    </w:rPr>
  </w:style>
  <w:style w:type="paragraph" w:styleId="NoSpacing">
    <w:name w:val="No Spacing"/>
    <w:uiPriority w:val="99"/>
    <w:qFormat/>
    <w:rsid w:val="00A94E7A"/>
    <w:rPr>
      <w:lang w:eastAsia="en-US"/>
    </w:rPr>
  </w:style>
  <w:style w:type="table" w:styleId="TableGrid">
    <w:name w:val="Table Grid"/>
    <w:basedOn w:val="TableNormal"/>
    <w:uiPriority w:val="99"/>
    <w:rsid w:val="0019653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B11A4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 w:type="character" w:styleId="CommentReference">
    <w:name w:val="annotation reference"/>
    <w:basedOn w:val="DefaultParagraphFont"/>
    <w:uiPriority w:val="99"/>
    <w:semiHidden/>
    <w:rsid w:val="00B11A47"/>
    <w:rPr>
      <w:rFonts w:cs="Times New Roman"/>
      <w:sz w:val="16"/>
      <w:szCs w:val="16"/>
    </w:rPr>
  </w:style>
  <w:style w:type="paragraph" w:styleId="CommentText">
    <w:name w:val="annotation text"/>
    <w:basedOn w:val="Normal"/>
    <w:link w:val="CommentTextChar"/>
    <w:uiPriority w:val="99"/>
    <w:semiHidden/>
    <w:rsid w:val="00B11A47"/>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B11A47"/>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lang w:eastAsia="en-US"/>
    </w:rPr>
  </w:style>
  <w:style w:type="paragraph" w:styleId="BalloonText">
    <w:name w:val="Balloon Text"/>
    <w:basedOn w:val="Normal"/>
    <w:link w:val="BalloonTextChar"/>
    <w:uiPriority w:val="99"/>
    <w:semiHidden/>
    <w:rsid w:val="00B11A4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 w:type="paragraph" w:styleId="Header">
    <w:name w:val="header"/>
    <w:basedOn w:val="Normal"/>
    <w:link w:val="HeaderChar"/>
    <w:uiPriority w:val="99"/>
    <w:rsid w:val="00B11A47"/>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eastAsia="en-US"/>
    </w:rPr>
  </w:style>
  <w:style w:type="paragraph" w:styleId="Footer">
    <w:name w:val="footer"/>
    <w:basedOn w:val="Normal"/>
    <w:link w:val="FooterChar"/>
    <w:uiPriority w:val="99"/>
    <w:rsid w:val="00B11A47"/>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eastAsia="en-US"/>
    </w:rPr>
  </w:style>
  <w:style w:type="paragraph" w:styleId="Quote">
    <w:name w:val="Quote"/>
    <w:basedOn w:val="Normal"/>
    <w:next w:val="Normal"/>
    <w:link w:val="QuoteChar"/>
    <w:uiPriority w:val="29"/>
    <w:qFormat/>
    <w:rsid w:val="002F3753"/>
    <w:rPr>
      <w:rFonts w:asciiTheme="minorHAnsi" w:eastAsiaTheme="minorEastAsia" w:hAnsiTheme="minorHAnsi" w:cstheme="minorBidi"/>
      <w:i/>
      <w:iCs/>
      <w:color w:val="000000" w:themeColor="text1"/>
      <w:sz w:val="22"/>
      <w:lang w:val="en-US" w:eastAsia="ja-JP"/>
    </w:rPr>
  </w:style>
  <w:style w:type="character" w:customStyle="1" w:styleId="QuoteChar">
    <w:name w:val="Quote Char"/>
    <w:basedOn w:val="DefaultParagraphFont"/>
    <w:link w:val="Quote"/>
    <w:uiPriority w:val="29"/>
    <w:rsid w:val="002F3753"/>
    <w:rPr>
      <w:rFonts w:asciiTheme="minorHAnsi" w:eastAsiaTheme="minorEastAsia" w:hAnsiTheme="minorHAnsi" w:cstheme="minorBidi"/>
      <w:i/>
      <w:iCs/>
      <w:color w:val="000000" w:themeColor="text1"/>
      <w:lang w:val="en-US" w:eastAsia="ja-JP"/>
    </w:rPr>
  </w:style>
  <w:style w:type="character" w:customStyle="1" w:styleId="Heading2Char">
    <w:name w:val="Heading 2 Char"/>
    <w:basedOn w:val="DefaultParagraphFont"/>
    <w:link w:val="Heading2"/>
    <w:rsid w:val="006C7524"/>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semiHidden/>
    <w:unhideWhenUsed/>
    <w:rsid w:val="00950E6B"/>
    <w:rPr>
      <w:color w:val="0000FF"/>
      <w:u w:val="single"/>
    </w:rPr>
  </w:style>
  <w:style w:type="character" w:styleId="FollowedHyperlink">
    <w:name w:val="FollowedHyperlink"/>
    <w:basedOn w:val="DefaultParagraphFont"/>
    <w:uiPriority w:val="99"/>
    <w:semiHidden/>
    <w:unhideWhenUsed/>
    <w:rsid w:val="00950E6B"/>
    <w:rPr>
      <w:color w:val="800080"/>
      <w:u w:val="single"/>
    </w:rPr>
  </w:style>
  <w:style w:type="paragraph" w:customStyle="1" w:styleId="xl42028">
    <w:name w:val="xl42028"/>
    <w:basedOn w:val="Normal"/>
    <w:rsid w:val="00950E6B"/>
    <w:pPr>
      <w:pBdr>
        <w:top w:val="single" w:sz="4" w:space="0" w:color="0070C0"/>
        <w:left w:val="single" w:sz="4" w:space="0" w:color="0070C0"/>
        <w:bottom w:val="single" w:sz="4" w:space="0" w:color="0070C0"/>
        <w:right w:val="single" w:sz="4" w:space="0" w:color="0070C0"/>
      </w:pBdr>
      <w:shd w:val="clear" w:color="000000" w:fill="DCE6F1"/>
      <w:spacing w:before="100" w:beforeAutospacing="1" w:after="100" w:afterAutospacing="1" w:line="240" w:lineRule="auto"/>
      <w:jc w:val="center"/>
      <w:textAlignment w:val="center"/>
    </w:pPr>
    <w:rPr>
      <w:rFonts w:ascii="Times New Roman" w:eastAsia="Times New Roman" w:hAnsi="Times New Roman"/>
      <w:b/>
      <w:bCs/>
      <w:sz w:val="16"/>
      <w:szCs w:val="16"/>
      <w:lang w:eastAsia="en-GB"/>
    </w:rPr>
  </w:style>
  <w:style w:type="paragraph" w:customStyle="1" w:styleId="xl42029">
    <w:name w:val="xl42029"/>
    <w:basedOn w:val="Normal"/>
    <w:rsid w:val="00950E6B"/>
    <w:pPr>
      <w:pBdr>
        <w:top w:val="single" w:sz="4" w:space="0" w:color="0070C0"/>
        <w:left w:val="single" w:sz="4" w:space="0" w:color="0070C0"/>
        <w:bottom w:val="single" w:sz="4" w:space="0" w:color="0070C0"/>
        <w:right w:val="single" w:sz="4" w:space="0" w:color="0070C0"/>
      </w:pBdr>
      <w:shd w:val="clear" w:color="000000" w:fill="DCE6F1"/>
      <w:spacing w:before="100" w:beforeAutospacing="1" w:after="100" w:afterAutospacing="1" w:line="240" w:lineRule="auto"/>
      <w:jc w:val="center"/>
      <w:textAlignment w:val="center"/>
    </w:pPr>
    <w:rPr>
      <w:rFonts w:ascii="Times New Roman" w:eastAsia="Times New Roman" w:hAnsi="Times New Roman"/>
      <w:b/>
      <w:bCs/>
      <w:sz w:val="16"/>
      <w:szCs w:val="16"/>
      <w:lang w:eastAsia="en-GB"/>
    </w:rPr>
  </w:style>
  <w:style w:type="paragraph" w:customStyle="1" w:styleId="xl42030">
    <w:name w:val="xl42030"/>
    <w:basedOn w:val="Normal"/>
    <w:rsid w:val="00950E6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pPr>
    <w:rPr>
      <w:rFonts w:ascii="Times New Roman" w:eastAsia="Times New Roman" w:hAnsi="Times New Roman"/>
      <w:sz w:val="16"/>
      <w:szCs w:val="16"/>
      <w:lang w:eastAsia="en-GB"/>
    </w:rPr>
  </w:style>
  <w:style w:type="paragraph" w:customStyle="1" w:styleId="xl42031">
    <w:name w:val="xl42031"/>
    <w:basedOn w:val="Normal"/>
    <w:rsid w:val="00950E6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pPr>
    <w:rPr>
      <w:rFonts w:ascii="Times New Roman" w:eastAsia="Times New Roman" w:hAnsi="Times New Roman"/>
      <w:sz w:val="16"/>
      <w:szCs w:val="16"/>
      <w:lang w:eastAsia="en-GB"/>
    </w:rPr>
  </w:style>
  <w:style w:type="paragraph" w:customStyle="1" w:styleId="xl42032">
    <w:name w:val="xl42032"/>
    <w:basedOn w:val="Normal"/>
    <w:rsid w:val="00950E6B"/>
    <w:pPr>
      <w:pBdr>
        <w:top w:val="single" w:sz="4" w:space="0" w:color="0070C0"/>
        <w:left w:val="single" w:sz="4" w:space="0" w:color="0070C0"/>
        <w:bottom w:val="single" w:sz="4" w:space="0" w:color="0070C0"/>
        <w:right w:val="single" w:sz="4" w:space="0" w:color="0070C0"/>
      </w:pBdr>
      <w:shd w:val="clear" w:color="000000" w:fill="DCE6F1"/>
      <w:spacing w:before="100" w:beforeAutospacing="1" w:after="100" w:afterAutospacing="1" w:line="240" w:lineRule="auto"/>
      <w:jc w:val="right"/>
      <w:textAlignment w:val="center"/>
    </w:pPr>
    <w:rPr>
      <w:rFonts w:ascii="Times New Roman" w:eastAsia="Times New Roman" w:hAnsi="Times New Roman"/>
      <w:b/>
      <w:bCs/>
      <w:sz w:val="16"/>
      <w:szCs w:val="16"/>
      <w:lang w:eastAsia="en-GB"/>
    </w:rPr>
  </w:style>
  <w:style w:type="paragraph" w:customStyle="1" w:styleId="xl42033">
    <w:name w:val="xl42033"/>
    <w:basedOn w:val="Normal"/>
    <w:rsid w:val="00950E6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pPr>
    <w:rPr>
      <w:rFonts w:ascii="Times New Roman" w:eastAsia="Times New Roman" w:hAnsi="Times New Roman"/>
      <w:sz w:val="16"/>
      <w:szCs w:val="16"/>
      <w:lang w:eastAsia="en-GB"/>
    </w:rPr>
  </w:style>
  <w:style w:type="paragraph" w:customStyle="1" w:styleId="xl42034">
    <w:name w:val="xl42034"/>
    <w:basedOn w:val="Normal"/>
    <w:rsid w:val="00950E6B"/>
    <w:pPr>
      <w:spacing w:before="100" w:beforeAutospacing="1" w:after="100" w:afterAutospacing="1" w:line="240" w:lineRule="auto"/>
    </w:pPr>
    <w:rPr>
      <w:rFonts w:ascii="Times New Roman" w:eastAsia="Times New Roman" w:hAnsi="Times New Roman"/>
      <w:sz w:val="16"/>
      <w:szCs w:val="16"/>
      <w:lang w:eastAsia="en-GB"/>
    </w:rPr>
  </w:style>
  <w:style w:type="paragraph" w:customStyle="1" w:styleId="xl42035">
    <w:name w:val="xl42035"/>
    <w:basedOn w:val="Normal"/>
    <w:rsid w:val="00950E6B"/>
    <w:pPr>
      <w:spacing w:before="100" w:beforeAutospacing="1" w:after="100" w:afterAutospacing="1" w:line="240" w:lineRule="auto"/>
    </w:pPr>
    <w:rPr>
      <w:rFonts w:ascii="Times New Roman" w:eastAsia="Times New Roman" w:hAnsi="Times New Roman"/>
      <w:sz w:val="16"/>
      <w:szCs w:val="16"/>
      <w:lang w:eastAsia="en-GB"/>
    </w:rPr>
  </w:style>
  <w:style w:type="paragraph" w:customStyle="1" w:styleId="xl42036">
    <w:name w:val="xl42036"/>
    <w:basedOn w:val="Normal"/>
    <w:rsid w:val="00950E6B"/>
    <w:pPr>
      <w:pBdr>
        <w:top w:val="single" w:sz="4" w:space="0" w:color="0070C0"/>
        <w:left w:val="single" w:sz="4" w:space="0" w:color="0070C0"/>
        <w:bottom w:val="single" w:sz="4" w:space="0" w:color="0070C0"/>
        <w:right w:val="single" w:sz="4" w:space="0" w:color="0070C0"/>
      </w:pBdr>
      <w:shd w:val="clear" w:color="000000" w:fill="FFFF00"/>
      <w:spacing w:before="100" w:beforeAutospacing="1" w:after="100" w:afterAutospacing="1" w:line="240" w:lineRule="auto"/>
    </w:pPr>
    <w:rPr>
      <w:rFonts w:ascii="Times New Roman" w:eastAsia="Times New Roman" w:hAnsi="Times New Roman"/>
      <w:sz w:val="16"/>
      <w:szCs w:val="16"/>
      <w:lang w:eastAsia="en-GB"/>
    </w:rPr>
  </w:style>
  <w:style w:type="paragraph" w:customStyle="1" w:styleId="xl42037">
    <w:name w:val="xl42037"/>
    <w:basedOn w:val="Normal"/>
    <w:rsid w:val="00950E6B"/>
    <w:pPr>
      <w:pBdr>
        <w:top w:val="single" w:sz="4" w:space="0" w:color="0070C0"/>
        <w:left w:val="single" w:sz="4" w:space="0" w:color="0070C0"/>
        <w:bottom w:val="single" w:sz="4" w:space="0" w:color="0070C0"/>
        <w:right w:val="single" w:sz="4" w:space="0" w:color="0070C0"/>
      </w:pBdr>
      <w:shd w:val="clear" w:color="000000" w:fill="FFC000"/>
      <w:spacing w:before="100" w:beforeAutospacing="1" w:after="100" w:afterAutospacing="1" w:line="240" w:lineRule="auto"/>
    </w:pPr>
    <w:rPr>
      <w:rFonts w:ascii="Times New Roman" w:eastAsia="Times New Roman" w:hAnsi="Times New Roman"/>
      <w:sz w:val="16"/>
      <w:szCs w:val="16"/>
      <w:lang w:eastAsia="en-GB"/>
    </w:rPr>
  </w:style>
  <w:style w:type="paragraph" w:customStyle="1" w:styleId="xl42038">
    <w:name w:val="xl42038"/>
    <w:basedOn w:val="Normal"/>
    <w:rsid w:val="00950E6B"/>
    <w:pPr>
      <w:pBdr>
        <w:top w:val="single" w:sz="4" w:space="0" w:color="0070C0"/>
        <w:left w:val="single" w:sz="4" w:space="0" w:color="0070C0"/>
        <w:right w:val="single" w:sz="4" w:space="0" w:color="0070C0"/>
      </w:pBdr>
      <w:shd w:val="clear" w:color="000000" w:fill="DCE6F1"/>
      <w:spacing w:before="100" w:beforeAutospacing="1" w:after="100" w:afterAutospacing="1" w:line="240" w:lineRule="auto"/>
      <w:jc w:val="right"/>
      <w:textAlignment w:val="center"/>
    </w:pPr>
    <w:rPr>
      <w:rFonts w:ascii="Times New Roman" w:eastAsia="Times New Roman" w:hAnsi="Times New Roman"/>
      <w:b/>
      <w:bCs/>
      <w:sz w:val="16"/>
      <w:szCs w:val="16"/>
      <w:lang w:eastAsia="en-GB"/>
    </w:rPr>
  </w:style>
  <w:style w:type="paragraph" w:customStyle="1" w:styleId="xl42039">
    <w:name w:val="xl42039"/>
    <w:basedOn w:val="Normal"/>
    <w:rsid w:val="00950E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6498">
      <w:bodyDiv w:val="1"/>
      <w:marLeft w:val="0"/>
      <w:marRight w:val="0"/>
      <w:marTop w:val="0"/>
      <w:marBottom w:val="0"/>
      <w:divBdr>
        <w:top w:val="none" w:sz="0" w:space="0" w:color="auto"/>
        <w:left w:val="none" w:sz="0" w:space="0" w:color="auto"/>
        <w:bottom w:val="none" w:sz="0" w:space="0" w:color="auto"/>
        <w:right w:val="none" w:sz="0" w:space="0" w:color="auto"/>
      </w:divBdr>
    </w:div>
    <w:div w:id="19668089">
      <w:bodyDiv w:val="1"/>
      <w:marLeft w:val="0"/>
      <w:marRight w:val="0"/>
      <w:marTop w:val="0"/>
      <w:marBottom w:val="0"/>
      <w:divBdr>
        <w:top w:val="none" w:sz="0" w:space="0" w:color="auto"/>
        <w:left w:val="none" w:sz="0" w:space="0" w:color="auto"/>
        <w:bottom w:val="none" w:sz="0" w:space="0" w:color="auto"/>
        <w:right w:val="none" w:sz="0" w:space="0" w:color="auto"/>
      </w:divBdr>
    </w:div>
    <w:div w:id="28574879">
      <w:bodyDiv w:val="1"/>
      <w:marLeft w:val="0"/>
      <w:marRight w:val="0"/>
      <w:marTop w:val="0"/>
      <w:marBottom w:val="0"/>
      <w:divBdr>
        <w:top w:val="none" w:sz="0" w:space="0" w:color="auto"/>
        <w:left w:val="none" w:sz="0" w:space="0" w:color="auto"/>
        <w:bottom w:val="none" w:sz="0" w:space="0" w:color="auto"/>
        <w:right w:val="none" w:sz="0" w:space="0" w:color="auto"/>
      </w:divBdr>
    </w:div>
    <w:div w:id="41904903">
      <w:bodyDiv w:val="1"/>
      <w:marLeft w:val="0"/>
      <w:marRight w:val="0"/>
      <w:marTop w:val="0"/>
      <w:marBottom w:val="0"/>
      <w:divBdr>
        <w:top w:val="none" w:sz="0" w:space="0" w:color="auto"/>
        <w:left w:val="none" w:sz="0" w:space="0" w:color="auto"/>
        <w:bottom w:val="none" w:sz="0" w:space="0" w:color="auto"/>
        <w:right w:val="none" w:sz="0" w:space="0" w:color="auto"/>
      </w:divBdr>
    </w:div>
    <w:div w:id="58673923">
      <w:bodyDiv w:val="1"/>
      <w:marLeft w:val="0"/>
      <w:marRight w:val="0"/>
      <w:marTop w:val="0"/>
      <w:marBottom w:val="0"/>
      <w:divBdr>
        <w:top w:val="none" w:sz="0" w:space="0" w:color="auto"/>
        <w:left w:val="none" w:sz="0" w:space="0" w:color="auto"/>
        <w:bottom w:val="none" w:sz="0" w:space="0" w:color="auto"/>
        <w:right w:val="none" w:sz="0" w:space="0" w:color="auto"/>
      </w:divBdr>
    </w:div>
    <w:div w:id="76951753">
      <w:bodyDiv w:val="1"/>
      <w:marLeft w:val="0"/>
      <w:marRight w:val="0"/>
      <w:marTop w:val="0"/>
      <w:marBottom w:val="0"/>
      <w:divBdr>
        <w:top w:val="none" w:sz="0" w:space="0" w:color="auto"/>
        <w:left w:val="none" w:sz="0" w:space="0" w:color="auto"/>
        <w:bottom w:val="none" w:sz="0" w:space="0" w:color="auto"/>
        <w:right w:val="none" w:sz="0" w:space="0" w:color="auto"/>
      </w:divBdr>
    </w:div>
    <w:div w:id="86584110">
      <w:bodyDiv w:val="1"/>
      <w:marLeft w:val="0"/>
      <w:marRight w:val="0"/>
      <w:marTop w:val="0"/>
      <w:marBottom w:val="0"/>
      <w:divBdr>
        <w:top w:val="none" w:sz="0" w:space="0" w:color="auto"/>
        <w:left w:val="none" w:sz="0" w:space="0" w:color="auto"/>
        <w:bottom w:val="none" w:sz="0" w:space="0" w:color="auto"/>
        <w:right w:val="none" w:sz="0" w:space="0" w:color="auto"/>
      </w:divBdr>
    </w:div>
    <w:div w:id="94982724">
      <w:bodyDiv w:val="1"/>
      <w:marLeft w:val="0"/>
      <w:marRight w:val="0"/>
      <w:marTop w:val="0"/>
      <w:marBottom w:val="0"/>
      <w:divBdr>
        <w:top w:val="none" w:sz="0" w:space="0" w:color="auto"/>
        <w:left w:val="none" w:sz="0" w:space="0" w:color="auto"/>
        <w:bottom w:val="none" w:sz="0" w:space="0" w:color="auto"/>
        <w:right w:val="none" w:sz="0" w:space="0" w:color="auto"/>
      </w:divBdr>
    </w:div>
    <w:div w:id="99761713">
      <w:bodyDiv w:val="1"/>
      <w:marLeft w:val="0"/>
      <w:marRight w:val="0"/>
      <w:marTop w:val="0"/>
      <w:marBottom w:val="0"/>
      <w:divBdr>
        <w:top w:val="none" w:sz="0" w:space="0" w:color="auto"/>
        <w:left w:val="none" w:sz="0" w:space="0" w:color="auto"/>
        <w:bottom w:val="none" w:sz="0" w:space="0" w:color="auto"/>
        <w:right w:val="none" w:sz="0" w:space="0" w:color="auto"/>
      </w:divBdr>
    </w:div>
    <w:div w:id="114908003">
      <w:bodyDiv w:val="1"/>
      <w:marLeft w:val="0"/>
      <w:marRight w:val="0"/>
      <w:marTop w:val="0"/>
      <w:marBottom w:val="0"/>
      <w:divBdr>
        <w:top w:val="none" w:sz="0" w:space="0" w:color="auto"/>
        <w:left w:val="none" w:sz="0" w:space="0" w:color="auto"/>
        <w:bottom w:val="none" w:sz="0" w:space="0" w:color="auto"/>
        <w:right w:val="none" w:sz="0" w:space="0" w:color="auto"/>
      </w:divBdr>
    </w:div>
    <w:div w:id="115681686">
      <w:bodyDiv w:val="1"/>
      <w:marLeft w:val="0"/>
      <w:marRight w:val="0"/>
      <w:marTop w:val="0"/>
      <w:marBottom w:val="0"/>
      <w:divBdr>
        <w:top w:val="none" w:sz="0" w:space="0" w:color="auto"/>
        <w:left w:val="none" w:sz="0" w:space="0" w:color="auto"/>
        <w:bottom w:val="none" w:sz="0" w:space="0" w:color="auto"/>
        <w:right w:val="none" w:sz="0" w:space="0" w:color="auto"/>
      </w:divBdr>
    </w:div>
    <w:div w:id="128134988">
      <w:bodyDiv w:val="1"/>
      <w:marLeft w:val="0"/>
      <w:marRight w:val="0"/>
      <w:marTop w:val="0"/>
      <w:marBottom w:val="0"/>
      <w:divBdr>
        <w:top w:val="none" w:sz="0" w:space="0" w:color="auto"/>
        <w:left w:val="none" w:sz="0" w:space="0" w:color="auto"/>
        <w:bottom w:val="none" w:sz="0" w:space="0" w:color="auto"/>
        <w:right w:val="none" w:sz="0" w:space="0" w:color="auto"/>
      </w:divBdr>
    </w:div>
    <w:div w:id="153255035">
      <w:bodyDiv w:val="1"/>
      <w:marLeft w:val="0"/>
      <w:marRight w:val="0"/>
      <w:marTop w:val="0"/>
      <w:marBottom w:val="0"/>
      <w:divBdr>
        <w:top w:val="none" w:sz="0" w:space="0" w:color="auto"/>
        <w:left w:val="none" w:sz="0" w:space="0" w:color="auto"/>
        <w:bottom w:val="none" w:sz="0" w:space="0" w:color="auto"/>
        <w:right w:val="none" w:sz="0" w:space="0" w:color="auto"/>
      </w:divBdr>
    </w:div>
    <w:div w:id="157119093">
      <w:bodyDiv w:val="1"/>
      <w:marLeft w:val="0"/>
      <w:marRight w:val="0"/>
      <w:marTop w:val="0"/>
      <w:marBottom w:val="0"/>
      <w:divBdr>
        <w:top w:val="none" w:sz="0" w:space="0" w:color="auto"/>
        <w:left w:val="none" w:sz="0" w:space="0" w:color="auto"/>
        <w:bottom w:val="none" w:sz="0" w:space="0" w:color="auto"/>
        <w:right w:val="none" w:sz="0" w:space="0" w:color="auto"/>
      </w:divBdr>
    </w:div>
    <w:div w:id="169418207">
      <w:bodyDiv w:val="1"/>
      <w:marLeft w:val="0"/>
      <w:marRight w:val="0"/>
      <w:marTop w:val="0"/>
      <w:marBottom w:val="0"/>
      <w:divBdr>
        <w:top w:val="none" w:sz="0" w:space="0" w:color="auto"/>
        <w:left w:val="none" w:sz="0" w:space="0" w:color="auto"/>
        <w:bottom w:val="none" w:sz="0" w:space="0" w:color="auto"/>
        <w:right w:val="none" w:sz="0" w:space="0" w:color="auto"/>
      </w:divBdr>
    </w:div>
    <w:div w:id="204224547">
      <w:bodyDiv w:val="1"/>
      <w:marLeft w:val="0"/>
      <w:marRight w:val="0"/>
      <w:marTop w:val="0"/>
      <w:marBottom w:val="0"/>
      <w:divBdr>
        <w:top w:val="none" w:sz="0" w:space="0" w:color="auto"/>
        <w:left w:val="none" w:sz="0" w:space="0" w:color="auto"/>
        <w:bottom w:val="none" w:sz="0" w:space="0" w:color="auto"/>
        <w:right w:val="none" w:sz="0" w:space="0" w:color="auto"/>
      </w:divBdr>
    </w:div>
    <w:div w:id="218513502">
      <w:bodyDiv w:val="1"/>
      <w:marLeft w:val="0"/>
      <w:marRight w:val="0"/>
      <w:marTop w:val="0"/>
      <w:marBottom w:val="0"/>
      <w:divBdr>
        <w:top w:val="none" w:sz="0" w:space="0" w:color="auto"/>
        <w:left w:val="none" w:sz="0" w:space="0" w:color="auto"/>
        <w:bottom w:val="none" w:sz="0" w:space="0" w:color="auto"/>
        <w:right w:val="none" w:sz="0" w:space="0" w:color="auto"/>
      </w:divBdr>
    </w:div>
    <w:div w:id="263154559">
      <w:bodyDiv w:val="1"/>
      <w:marLeft w:val="0"/>
      <w:marRight w:val="0"/>
      <w:marTop w:val="0"/>
      <w:marBottom w:val="0"/>
      <w:divBdr>
        <w:top w:val="none" w:sz="0" w:space="0" w:color="auto"/>
        <w:left w:val="none" w:sz="0" w:space="0" w:color="auto"/>
        <w:bottom w:val="none" w:sz="0" w:space="0" w:color="auto"/>
        <w:right w:val="none" w:sz="0" w:space="0" w:color="auto"/>
      </w:divBdr>
    </w:div>
    <w:div w:id="284045257">
      <w:bodyDiv w:val="1"/>
      <w:marLeft w:val="0"/>
      <w:marRight w:val="0"/>
      <w:marTop w:val="0"/>
      <w:marBottom w:val="0"/>
      <w:divBdr>
        <w:top w:val="none" w:sz="0" w:space="0" w:color="auto"/>
        <w:left w:val="none" w:sz="0" w:space="0" w:color="auto"/>
        <w:bottom w:val="none" w:sz="0" w:space="0" w:color="auto"/>
        <w:right w:val="none" w:sz="0" w:space="0" w:color="auto"/>
      </w:divBdr>
    </w:div>
    <w:div w:id="306515065">
      <w:bodyDiv w:val="1"/>
      <w:marLeft w:val="0"/>
      <w:marRight w:val="0"/>
      <w:marTop w:val="0"/>
      <w:marBottom w:val="0"/>
      <w:divBdr>
        <w:top w:val="none" w:sz="0" w:space="0" w:color="auto"/>
        <w:left w:val="none" w:sz="0" w:space="0" w:color="auto"/>
        <w:bottom w:val="none" w:sz="0" w:space="0" w:color="auto"/>
        <w:right w:val="none" w:sz="0" w:space="0" w:color="auto"/>
      </w:divBdr>
    </w:div>
    <w:div w:id="361515971">
      <w:bodyDiv w:val="1"/>
      <w:marLeft w:val="0"/>
      <w:marRight w:val="0"/>
      <w:marTop w:val="0"/>
      <w:marBottom w:val="0"/>
      <w:divBdr>
        <w:top w:val="none" w:sz="0" w:space="0" w:color="auto"/>
        <w:left w:val="none" w:sz="0" w:space="0" w:color="auto"/>
        <w:bottom w:val="none" w:sz="0" w:space="0" w:color="auto"/>
        <w:right w:val="none" w:sz="0" w:space="0" w:color="auto"/>
      </w:divBdr>
    </w:div>
    <w:div w:id="376858633">
      <w:bodyDiv w:val="1"/>
      <w:marLeft w:val="0"/>
      <w:marRight w:val="0"/>
      <w:marTop w:val="0"/>
      <w:marBottom w:val="0"/>
      <w:divBdr>
        <w:top w:val="none" w:sz="0" w:space="0" w:color="auto"/>
        <w:left w:val="none" w:sz="0" w:space="0" w:color="auto"/>
        <w:bottom w:val="none" w:sz="0" w:space="0" w:color="auto"/>
        <w:right w:val="none" w:sz="0" w:space="0" w:color="auto"/>
      </w:divBdr>
    </w:div>
    <w:div w:id="395014025">
      <w:bodyDiv w:val="1"/>
      <w:marLeft w:val="0"/>
      <w:marRight w:val="0"/>
      <w:marTop w:val="0"/>
      <w:marBottom w:val="0"/>
      <w:divBdr>
        <w:top w:val="none" w:sz="0" w:space="0" w:color="auto"/>
        <w:left w:val="none" w:sz="0" w:space="0" w:color="auto"/>
        <w:bottom w:val="none" w:sz="0" w:space="0" w:color="auto"/>
        <w:right w:val="none" w:sz="0" w:space="0" w:color="auto"/>
      </w:divBdr>
    </w:div>
    <w:div w:id="409811041">
      <w:bodyDiv w:val="1"/>
      <w:marLeft w:val="0"/>
      <w:marRight w:val="0"/>
      <w:marTop w:val="0"/>
      <w:marBottom w:val="0"/>
      <w:divBdr>
        <w:top w:val="none" w:sz="0" w:space="0" w:color="auto"/>
        <w:left w:val="none" w:sz="0" w:space="0" w:color="auto"/>
        <w:bottom w:val="none" w:sz="0" w:space="0" w:color="auto"/>
        <w:right w:val="none" w:sz="0" w:space="0" w:color="auto"/>
      </w:divBdr>
    </w:div>
    <w:div w:id="418064566">
      <w:bodyDiv w:val="1"/>
      <w:marLeft w:val="0"/>
      <w:marRight w:val="0"/>
      <w:marTop w:val="0"/>
      <w:marBottom w:val="0"/>
      <w:divBdr>
        <w:top w:val="none" w:sz="0" w:space="0" w:color="auto"/>
        <w:left w:val="none" w:sz="0" w:space="0" w:color="auto"/>
        <w:bottom w:val="none" w:sz="0" w:space="0" w:color="auto"/>
        <w:right w:val="none" w:sz="0" w:space="0" w:color="auto"/>
      </w:divBdr>
    </w:div>
    <w:div w:id="423767989">
      <w:bodyDiv w:val="1"/>
      <w:marLeft w:val="0"/>
      <w:marRight w:val="0"/>
      <w:marTop w:val="0"/>
      <w:marBottom w:val="0"/>
      <w:divBdr>
        <w:top w:val="none" w:sz="0" w:space="0" w:color="auto"/>
        <w:left w:val="none" w:sz="0" w:space="0" w:color="auto"/>
        <w:bottom w:val="none" w:sz="0" w:space="0" w:color="auto"/>
        <w:right w:val="none" w:sz="0" w:space="0" w:color="auto"/>
      </w:divBdr>
    </w:div>
    <w:div w:id="491290199">
      <w:bodyDiv w:val="1"/>
      <w:marLeft w:val="0"/>
      <w:marRight w:val="0"/>
      <w:marTop w:val="0"/>
      <w:marBottom w:val="0"/>
      <w:divBdr>
        <w:top w:val="none" w:sz="0" w:space="0" w:color="auto"/>
        <w:left w:val="none" w:sz="0" w:space="0" w:color="auto"/>
        <w:bottom w:val="none" w:sz="0" w:space="0" w:color="auto"/>
        <w:right w:val="none" w:sz="0" w:space="0" w:color="auto"/>
      </w:divBdr>
    </w:div>
    <w:div w:id="499777742">
      <w:bodyDiv w:val="1"/>
      <w:marLeft w:val="0"/>
      <w:marRight w:val="0"/>
      <w:marTop w:val="0"/>
      <w:marBottom w:val="0"/>
      <w:divBdr>
        <w:top w:val="none" w:sz="0" w:space="0" w:color="auto"/>
        <w:left w:val="none" w:sz="0" w:space="0" w:color="auto"/>
        <w:bottom w:val="none" w:sz="0" w:space="0" w:color="auto"/>
        <w:right w:val="none" w:sz="0" w:space="0" w:color="auto"/>
      </w:divBdr>
    </w:div>
    <w:div w:id="505176081">
      <w:bodyDiv w:val="1"/>
      <w:marLeft w:val="0"/>
      <w:marRight w:val="0"/>
      <w:marTop w:val="0"/>
      <w:marBottom w:val="0"/>
      <w:divBdr>
        <w:top w:val="none" w:sz="0" w:space="0" w:color="auto"/>
        <w:left w:val="none" w:sz="0" w:space="0" w:color="auto"/>
        <w:bottom w:val="none" w:sz="0" w:space="0" w:color="auto"/>
        <w:right w:val="none" w:sz="0" w:space="0" w:color="auto"/>
      </w:divBdr>
    </w:div>
    <w:div w:id="515272616">
      <w:bodyDiv w:val="1"/>
      <w:marLeft w:val="0"/>
      <w:marRight w:val="0"/>
      <w:marTop w:val="0"/>
      <w:marBottom w:val="0"/>
      <w:divBdr>
        <w:top w:val="none" w:sz="0" w:space="0" w:color="auto"/>
        <w:left w:val="none" w:sz="0" w:space="0" w:color="auto"/>
        <w:bottom w:val="none" w:sz="0" w:space="0" w:color="auto"/>
        <w:right w:val="none" w:sz="0" w:space="0" w:color="auto"/>
      </w:divBdr>
    </w:div>
    <w:div w:id="540476808">
      <w:bodyDiv w:val="1"/>
      <w:marLeft w:val="0"/>
      <w:marRight w:val="0"/>
      <w:marTop w:val="0"/>
      <w:marBottom w:val="0"/>
      <w:divBdr>
        <w:top w:val="none" w:sz="0" w:space="0" w:color="auto"/>
        <w:left w:val="none" w:sz="0" w:space="0" w:color="auto"/>
        <w:bottom w:val="none" w:sz="0" w:space="0" w:color="auto"/>
        <w:right w:val="none" w:sz="0" w:space="0" w:color="auto"/>
      </w:divBdr>
    </w:div>
    <w:div w:id="541753334">
      <w:bodyDiv w:val="1"/>
      <w:marLeft w:val="0"/>
      <w:marRight w:val="0"/>
      <w:marTop w:val="0"/>
      <w:marBottom w:val="0"/>
      <w:divBdr>
        <w:top w:val="none" w:sz="0" w:space="0" w:color="auto"/>
        <w:left w:val="none" w:sz="0" w:space="0" w:color="auto"/>
        <w:bottom w:val="none" w:sz="0" w:space="0" w:color="auto"/>
        <w:right w:val="none" w:sz="0" w:space="0" w:color="auto"/>
      </w:divBdr>
    </w:div>
    <w:div w:id="544610081">
      <w:bodyDiv w:val="1"/>
      <w:marLeft w:val="0"/>
      <w:marRight w:val="0"/>
      <w:marTop w:val="0"/>
      <w:marBottom w:val="0"/>
      <w:divBdr>
        <w:top w:val="none" w:sz="0" w:space="0" w:color="auto"/>
        <w:left w:val="none" w:sz="0" w:space="0" w:color="auto"/>
        <w:bottom w:val="none" w:sz="0" w:space="0" w:color="auto"/>
        <w:right w:val="none" w:sz="0" w:space="0" w:color="auto"/>
      </w:divBdr>
    </w:div>
    <w:div w:id="579950937">
      <w:bodyDiv w:val="1"/>
      <w:marLeft w:val="0"/>
      <w:marRight w:val="0"/>
      <w:marTop w:val="0"/>
      <w:marBottom w:val="0"/>
      <w:divBdr>
        <w:top w:val="none" w:sz="0" w:space="0" w:color="auto"/>
        <w:left w:val="none" w:sz="0" w:space="0" w:color="auto"/>
        <w:bottom w:val="none" w:sz="0" w:space="0" w:color="auto"/>
        <w:right w:val="none" w:sz="0" w:space="0" w:color="auto"/>
      </w:divBdr>
    </w:div>
    <w:div w:id="617763527">
      <w:bodyDiv w:val="1"/>
      <w:marLeft w:val="0"/>
      <w:marRight w:val="0"/>
      <w:marTop w:val="0"/>
      <w:marBottom w:val="0"/>
      <w:divBdr>
        <w:top w:val="none" w:sz="0" w:space="0" w:color="auto"/>
        <w:left w:val="none" w:sz="0" w:space="0" w:color="auto"/>
        <w:bottom w:val="none" w:sz="0" w:space="0" w:color="auto"/>
        <w:right w:val="none" w:sz="0" w:space="0" w:color="auto"/>
      </w:divBdr>
    </w:div>
    <w:div w:id="631597165">
      <w:bodyDiv w:val="1"/>
      <w:marLeft w:val="0"/>
      <w:marRight w:val="0"/>
      <w:marTop w:val="0"/>
      <w:marBottom w:val="0"/>
      <w:divBdr>
        <w:top w:val="none" w:sz="0" w:space="0" w:color="auto"/>
        <w:left w:val="none" w:sz="0" w:space="0" w:color="auto"/>
        <w:bottom w:val="none" w:sz="0" w:space="0" w:color="auto"/>
        <w:right w:val="none" w:sz="0" w:space="0" w:color="auto"/>
      </w:divBdr>
    </w:div>
    <w:div w:id="639118474">
      <w:bodyDiv w:val="1"/>
      <w:marLeft w:val="0"/>
      <w:marRight w:val="0"/>
      <w:marTop w:val="0"/>
      <w:marBottom w:val="0"/>
      <w:divBdr>
        <w:top w:val="none" w:sz="0" w:space="0" w:color="auto"/>
        <w:left w:val="none" w:sz="0" w:space="0" w:color="auto"/>
        <w:bottom w:val="none" w:sz="0" w:space="0" w:color="auto"/>
        <w:right w:val="none" w:sz="0" w:space="0" w:color="auto"/>
      </w:divBdr>
    </w:div>
    <w:div w:id="639578334">
      <w:bodyDiv w:val="1"/>
      <w:marLeft w:val="0"/>
      <w:marRight w:val="0"/>
      <w:marTop w:val="0"/>
      <w:marBottom w:val="0"/>
      <w:divBdr>
        <w:top w:val="none" w:sz="0" w:space="0" w:color="auto"/>
        <w:left w:val="none" w:sz="0" w:space="0" w:color="auto"/>
        <w:bottom w:val="none" w:sz="0" w:space="0" w:color="auto"/>
        <w:right w:val="none" w:sz="0" w:space="0" w:color="auto"/>
      </w:divBdr>
    </w:div>
    <w:div w:id="665783263">
      <w:bodyDiv w:val="1"/>
      <w:marLeft w:val="0"/>
      <w:marRight w:val="0"/>
      <w:marTop w:val="0"/>
      <w:marBottom w:val="0"/>
      <w:divBdr>
        <w:top w:val="none" w:sz="0" w:space="0" w:color="auto"/>
        <w:left w:val="none" w:sz="0" w:space="0" w:color="auto"/>
        <w:bottom w:val="none" w:sz="0" w:space="0" w:color="auto"/>
        <w:right w:val="none" w:sz="0" w:space="0" w:color="auto"/>
      </w:divBdr>
    </w:div>
    <w:div w:id="681005920">
      <w:bodyDiv w:val="1"/>
      <w:marLeft w:val="0"/>
      <w:marRight w:val="0"/>
      <w:marTop w:val="0"/>
      <w:marBottom w:val="0"/>
      <w:divBdr>
        <w:top w:val="none" w:sz="0" w:space="0" w:color="auto"/>
        <w:left w:val="none" w:sz="0" w:space="0" w:color="auto"/>
        <w:bottom w:val="none" w:sz="0" w:space="0" w:color="auto"/>
        <w:right w:val="none" w:sz="0" w:space="0" w:color="auto"/>
      </w:divBdr>
    </w:div>
    <w:div w:id="698361596">
      <w:bodyDiv w:val="1"/>
      <w:marLeft w:val="0"/>
      <w:marRight w:val="0"/>
      <w:marTop w:val="0"/>
      <w:marBottom w:val="0"/>
      <w:divBdr>
        <w:top w:val="none" w:sz="0" w:space="0" w:color="auto"/>
        <w:left w:val="none" w:sz="0" w:space="0" w:color="auto"/>
        <w:bottom w:val="none" w:sz="0" w:space="0" w:color="auto"/>
        <w:right w:val="none" w:sz="0" w:space="0" w:color="auto"/>
      </w:divBdr>
    </w:div>
    <w:div w:id="760956342">
      <w:bodyDiv w:val="1"/>
      <w:marLeft w:val="0"/>
      <w:marRight w:val="0"/>
      <w:marTop w:val="0"/>
      <w:marBottom w:val="0"/>
      <w:divBdr>
        <w:top w:val="none" w:sz="0" w:space="0" w:color="auto"/>
        <w:left w:val="none" w:sz="0" w:space="0" w:color="auto"/>
        <w:bottom w:val="none" w:sz="0" w:space="0" w:color="auto"/>
        <w:right w:val="none" w:sz="0" w:space="0" w:color="auto"/>
      </w:divBdr>
    </w:div>
    <w:div w:id="761755081">
      <w:bodyDiv w:val="1"/>
      <w:marLeft w:val="0"/>
      <w:marRight w:val="0"/>
      <w:marTop w:val="0"/>
      <w:marBottom w:val="0"/>
      <w:divBdr>
        <w:top w:val="none" w:sz="0" w:space="0" w:color="auto"/>
        <w:left w:val="none" w:sz="0" w:space="0" w:color="auto"/>
        <w:bottom w:val="none" w:sz="0" w:space="0" w:color="auto"/>
        <w:right w:val="none" w:sz="0" w:space="0" w:color="auto"/>
      </w:divBdr>
    </w:div>
    <w:div w:id="782388222">
      <w:bodyDiv w:val="1"/>
      <w:marLeft w:val="0"/>
      <w:marRight w:val="0"/>
      <w:marTop w:val="0"/>
      <w:marBottom w:val="0"/>
      <w:divBdr>
        <w:top w:val="none" w:sz="0" w:space="0" w:color="auto"/>
        <w:left w:val="none" w:sz="0" w:space="0" w:color="auto"/>
        <w:bottom w:val="none" w:sz="0" w:space="0" w:color="auto"/>
        <w:right w:val="none" w:sz="0" w:space="0" w:color="auto"/>
      </w:divBdr>
    </w:div>
    <w:div w:id="784695058">
      <w:bodyDiv w:val="1"/>
      <w:marLeft w:val="0"/>
      <w:marRight w:val="0"/>
      <w:marTop w:val="0"/>
      <w:marBottom w:val="0"/>
      <w:divBdr>
        <w:top w:val="none" w:sz="0" w:space="0" w:color="auto"/>
        <w:left w:val="none" w:sz="0" w:space="0" w:color="auto"/>
        <w:bottom w:val="none" w:sz="0" w:space="0" w:color="auto"/>
        <w:right w:val="none" w:sz="0" w:space="0" w:color="auto"/>
      </w:divBdr>
    </w:div>
    <w:div w:id="795492895">
      <w:bodyDiv w:val="1"/>
      <w:marLeft w:val="0"/>
      <w:marRight w:val="0"/>
      <w:marTop w:val="0"/>
      <w:marBottom w:val="0"/>
      <w:divBdr>
        <w:top w:val="none" w:sz="0" w:space="0" w:color="auto"/>
        <w:left w:val="none" w:sz="0" w:space="0" w:color="auto"/>
        <w:bottom w:val="none" w:sz="0" w:space="0" w:color="auto"/>
        <w:right w:val="none" w:sz="0" w:space="0" w:color="auto"/>
      </w:divBdr>
    </w:div>
    <w:div w:id="806818840">
      <w:bodyDiv w:val="1"/>
      <w:marLeft w:val="0"/>
      <w:marRight w:val="0"/>
      <w:marTop w:val="0"/>
      <w:marBottom w:val="0"/>
      <w:divBdr>
        <w:top w:val="none" w:sz="0" w:space="0" w:color="auto"/>
        <w:left w:val="none" w:sz="0" w:space="0" w:color="auto"/>
        <w:bottom w:val="none" w:sz="0" w:space="0" w:color="auto"/>
        <w:right w:val="none" w:sz="0" w:space="0" w:color="auto"/>
      </w:divBdr>
    </w:div>
    <w:div w:id="818576152">
      <w:bodyDiv w:val="1"/>
      <w:marLeft w:val="0"/>
      <w:marRight w:val="0"/>
      <w:marTop w:val="0"/>
      <w:marBottom w:val="0"/>
      <w:divBdr>
        <w:top w:val="none" w:sz="0" w:space="0" w:color="auto"/>
        <w:left w:val="none" w:sz="0" w:space="0" w:color="auto"/>
        <w:bottom w:val="none" w:sz="0" w:space="0" w:color="auto"/>
        <w:right w:val="none" w:sz="0" w:space="0" w:color="auto"/>
      </w:divBdr>
    </w:div>
    <w:div w:id="829441398">
      <w:bodyDiv w:val="1"/>
      <w:marLeft w:val="0"/>
      <w:marRight w:val="0"/>
      <w:marTop w:val="0"/>
      <w:marBottom w:val="0"/>
      <w:divBdr>
        <w:top w:val="none" w:sz="0" w:space="0" w:color="auto"/>
        <w:left w:val="none" w:sz="0" w:space="0" w:color="auto"/>
        <w:bottom w:val="none" w:sz="0" w:space="0" w:color="auto"/>
        <w:right w:val="none" w:sz="0" w:space="0" w:color="auto"/>
      </w:divBdr>
    </w:div>
    <w:div w:id="834998273">
      <w:bodyDiv w:val="1"/>
      <w:marLeft w:val="0"/>
      <w:marRight w:val="0"/>
      <w:marTop w:val="0"/>
      <w:marBottom w:val="0"/>
      <w:divBdr>
        <w:top w:val="none" w:sz="0" w:space="0" w:color="auto"/>
        <w:left w:val="none" w:sz="0" w:space="0" w:color="auto"/>
        <w:bottom w:val="none" w:sz="0" w:space="0" w:color="auto"/>
        <w:right w:val="none" w:sz="0" w:space="0" w:color="auto"/>
      </w:divBdr>
    </w:div>
    <w:div w:id="844367411">
      <w:bodyDiv w:val="1"/>
      <w:marLeft w:val="0"/>
      <w:marRight w:val="0"/>
      <w:marTop w:val="0"/>
      <w:marBottom w:val="0"/>
      <w:divBdr>
        <w:top w:val="none" w:sz="0" w:space="0" w:color="auto"/>
        <w:left w:val="none" w:sz="0" w:space="0" w:color="auto"/>
        <w:bottom w:val="none" w:sz="0" w:space="0" w:color="auto"/>
        <w:right w:val="none" w:sz="0" w:space="0" w:color="auto"/>
      </w:divBdr>
    </w:div>
    <w:div w:id="867959242">
      <w:bodyDiv w:val="1"/>
      <w:marLeft w:val="0"/>
      <w:marRight w:val="0"/>
      <w:marTop w:val="0"/>
      <w:marBottom w:val="0"/>
      <w:divBdr>
        <w:top w:val="none" w:sz="0" w:space="0" w:color="auto"/>
        <w:left w:val="none" w:sz="0" w:space="0" w:color="auto"/>
        <w:bottom w:val="none" w:sz="0" w:space="0" w:color="auto"/>
        <w:right w:val="none" w:sz="0" w:space="0" w:color="auto"/>
      </w:divBdr>
    </w:div>
    <w:div w:id="873614766">
      <w:bodyDiv w:val="1"/>
      <w:marLeft w:val="0"/>
      <w:marRight w:val="0"/>
      <w:marTop w:val="0"/>
      <w:marBottom w:val="0"/>
      <w:divBdr>
        <w:top w:val="none" w:sz="0" w:space="0" w:color="auto"/>
        <w:left w:val="none" w:sz="0" w:space="0" w:color="auto"/>
        <w:bottom w:val="none" w:sz="0" w:space="0" w:color="auto"/>
        <w:right w:val="none" w:sz="0" w:space="0" w:color="auto"/>
      </w:divBdr>
    </w:div>
    <w:div w:id="895046365">
      <w:bodyDiv w:val="1"/>
      <w:marLeft w:val="0"/>
      <w:marRight w:val="0"/>
      <w:marTop w:val="0"/>
      <w:marBottom w:val="0"/>
      <w:divBdr>
        <w:top w:val="none" w:sz="0" w:space="0" w:color="auto"/>
        <w:left w:val="none" w:sz="0" w:space="0" w:color="auto"/>
        <w:bottom w:val="none" w:sz="0" w:space="0" w:color="auto"/>
        <w:right w:val="none" w:sz="0" w:space="0" w:color="auto"/>
      </w:divBdr>
    </w:div>
    <w:div w:id="914168337">
      <w:bodyDiv w:val="1"/>
      <w:marLeft w:val="0"/>
      <w:marRight w:val="0"/>
      <w:marTop w:val="0"/>
      <w:marBottom w:val="0"/>
      <w:divBdr>
        <w:top w:val="none" w:sz="0" w:space="0" w:color="auto"/>
        <w:left w:val="none" w:sz="0" w:space="0" w:color="auto"/>
        <w:bottom w:val="none" w:sz="0" w:space="0" w:color="auto"/>
        <w:right w:val="none" w:sz="0" w:space="0" w:color="auto"/>
      </w:divBdr>
    </w:div>
    <w:div w:id="921599255">
      <w:bodyDiv w:val="1"/>
      <w:marLeft w:val="0"/>
      <w:marRight w:val="0"/>
      <w:marTop w:val="0"/>
      <w:marBottom w:val="0"/>
      <w:divBdr>
        <w:top w:val="none" w:sz="0" w:space="0" w:color="auto"/>
        <w:left w:val="none" w:sz="0" w:space="0" w:color="auto"/>
        <w:bottom w:val="none" w:sz="0" w:space="0" w:color="auto"/>
        <w:right w:val="none" w:sz="0" w:space="0" w:color="auto"/>
      </w:divBdr>
    </w:div>
    <w:div w:id="923759921">
      <w:bodyDiv w:val="1"/>
      <w:marLeft w:val="0"/>
      <w:marRight w:val="0"/>
      <w:marTop w:val="0"/>
      <w:marBottom w:val="0"/>
      <w:divBdr>
        <w:top w:val="none" w:sz="0" w:space="0" w:color="auto"/>
        <w:left w:val="none" w:sz="0" w:space="0" w:color="auto"/>
        <w:bottom w:val="none" w:sz="0" w:space="0" w:color="auto"/>
        <w:right w:val="none" w:sz="0" w:space="0" w:color="auto"/>
      </w:divBdr>
    </w:div>
    <w:div w:id="924344848">
      <w:bodyDiv w:val="1"/>
      <w:marLeft w:val="0"/>
      <w:marRight w:val="0"/>
      <w:marTop w:val="0"/>
      <w:marBottom w:val="0"/>
      <w:divBdr>
        <w:top w:val="none" w:sz="0" w:space="0" w:color="auto"/>
        <w:left w:val="none" w:sz="0" w:space="0" w:color="auto"/>
        <w:bottom w:val="none" w:sz="0" w:space="0" w:color="auto"/>
        <w:right w:val="none" w:sz="0" w:space="0" w:color="auto"/>
      </w:divBdr>
    </w:div>
    <w:div w:id="951858016">
      <w:bodyDiv w:val="1"/>
      <w:marLeft w:val="0"/>
      <w:marRight w:val="0"/>
      <w:marTop w:val="0"/>
      <w:marBottom w:val="0"/>
      <w:divBdr>
        <w:top w:val="none" w:sz="0" w:space="0" w:color="auto"/>
        <w:left w:val="none" w:sz="0" w:space="0" w:color="auto"/>
        <w:bottom w:val="none" w:sz="0" w:space="0" w:color="auto"/>
        <w:right w:val="none" w:sz="0" w:space="0" w:color="auto"/>
      </w:divBdr>
    </w:div>
    <w:div w:id="972441704">
      <w:bodyDiv w:val="1"/>
      <w:marLeft w:val="0"/>
      <w:marRight w:val="0"/>
      <w:marTop w:val="0"/>
      <w:marBottom w:val="0"/>
      <w:divBdr>
        <w:top w:val="none" w:sz="0" w:space="0" w:color="auto"/>
        <w:left w:val="none" w:sz="0" w:space="0" w:color="auto"/>
        <w:bottom w:val="none" w:sz="0" w:space="0" w:color="auto"/>
        <w:right w:val="none" w:sz="0" w:space="0" w:color="auto"/>
      </w:divBdr>
    </w:div>
    <w:div w:id="980500010">
      <w:bodyDiv w:val="1"/>
      <w:marLeft w:val="0"/>
      <w:marRight w:val="0"/>
      <w:marTop w:val="0"/>
      <w:marBottom w:val="0"/>
      <w:divBdr>
        <w:top w:val="none" w:sz="0" w:space="0" w:color="auto"/>
        <w:left w:val="none" w:sz="0" w:space="0" w:color="auto"/>
        <w:bottom w:val="none" w:sz="0" w:space="0" w:color="auto"/>
        <w:right w:val="none" w:sz="0" w:space="0" w:color="auto"/>
      </w:divBdr>
    </w:div>
    <w:div w:id="1008214670">
      <w:bodyDiv w:val="1"/>
      <w:marLeft w:val="0"/>
      <w:marRight w:val="0"/>
      <w:marTop w:val="0"/>
      <w:marBottom w:val="0"/>
      <w:divBdr>
        <w:top w:val="none" w:sz="0" w:space="0" w:color="auto"/>
        <w:left w:val="none" w:sz="0" w:space="0" w:color="auto"/>
        <w:bottom w:val="none" w:sz="0" w:space="0" w:color="auto"/>
        <w:right w:val="none" w:sz="0" w:space="0" w:color="auto"/>
      </w:divBdr>
    </w:div>
    <w:div w:id="1015226927">
      <w:bodyDiv w:val="1"/>
      <w:marLeft w:val="0"/>
      <w:marRight w:val="0"/>
      <w:marTop w:val="0"/>
      <w:marBottom w:val="0"/>
      <w:divBdr>
        <w:top w:val="none" w:sz="0" w:space="0" w:color="auto"/>
        <w:left w:val="none" w:sz="0" w:space="0" w:color="auto"/>
        <w:bottom w:val="none" w:sz="0" w:space="0" w:color="auto"/>
        <w:right w:val="none" w:sz="0" w:space="0" w:color="auto"/>
      </w:divBdr>
    </w:div>
    <w:div w:id="1015814462">
      <w:bodyDiv w:val="1"/>
      <w:marLeft w:val="0"/>
      <w:marRight w:val="0"/>
      <w:marTop w:val="0"/>
      <w:marBottom w:val="0"/>
      <w:divBdr>
        <w:top w:val="none" w:sz="0" w:space="0" w:color="auto"/>
        <w:left w:val="none" w:sz="0" w:space="0" w:color="auto"/>
        <w:bottom w:val="none" w:sz="0" w:space="0" w:color="auto"/>
        <w:right w:val="none" w:sz="0" w:space="0" w:color="auto"/>
      </w:divBdr>
    </w:div>
    <w:div w:id="1058549401">
      <w:bodyDiv w:val="1"/>
      <w:marLeft w:val="0"/>
      <w:marRight w:val="0"/>
      <w:marTop w:val="0"/>
      <w:marBottom w:val="0"/>
      <w:divBdr>
        <w:top w:val="none" w:sz="0" w:space="0" w:color="auto"/>
        <w:left w:val="none" w:sz="0" w:space="0" w:color="auto"/>
        <w:bottom w:val="none" w:sz="0" w:space="0" w:color="auto"/>
        <w:right w:val="none" w:sz="0" w:space="0" w:color="auto"/>
      </w:divBdr>
    </w:div>
    <w:div w:id="1063412199">
      <w:bodyDiv w:val="1"/>
      <w:marLeft w:val="0"/>
      <w:marRight w:val="0"/>
      <w:marTop w:val="0"/>
      <w:marBottom w:val="0"/>
      <w:divBdr>
        <w:top w:val="none" w:sz="0" w:space="0" w:color="auto"/>
        <w:left w:val="none" w:sz="0" w:space="0" w:color="auto"/>
        <w:bottom w:val="none" w:sz="0" w:space="0" w:color="auto"/>
        <w:right w:val="none" w:sz="0" w:space="0" w:color="auto"/>
      </w:divBdr>
    </w:div>
    <w:div w:id="1064333618">
      <w:bodyDiv w:val="1"/>
      <w:marLeft w:val="0"/>
      <w:marRight w:val="0"/>
      <w:marTop w:val="0"/>
      <w:marBottom w:val="0"/>
      <w:divBdr>
        <w:top w:val="none" w:sz="0" w:space="0" w:color="auto"/>
        <w:left w:val="none" w:sz="0" w:space="0" w:color="auto"/>
        <w:bottom w:val="none" w:sz="0" w:space="0" w:color="auto"/>
        <w:right w:val="none" w:sz="0" w:space="0" w:color="auto"/>
      </w:divBdr>
    </w:div>
    <w:div w:id="1073308867">
      <w:bodyDiv w:val="1"/>
      <w:marLeft w:val="0"/>
      <w:marRight w:val="0"/>
      <w:marTop w:val="0"/>
      <w:marBottom w:val="0"/>
      <w:divBdr>
        <w:top w:val="none" w:sz="0" w:space="0" w:color="auto"/>
        <w:left w:val="none" w:sz="0" w:space="0" w:color="auto"/>
        <w:bottom w:val="none" w:sz="0" w:space="0" w:color="auto"/>
        <w:right w:val="none" w:sz="0" w:space="0" w:color="auto"/>
      </w:divBdr>
    </w:div>
    <w:div w:id="1077239773">
      <w:bodyDiv w:val="1"/>
      <w:marLeft w:val="0"/>
      <w:marRight w:val="0"/>
      <w:marTop w:val="0"/>
      <w:marBottom w:val="0"/>
      <w:divBdr>
        <w:top w:val="none" w:sz="0" w:space="0" w:color="auto"/>
        <w:left w:val="none" w:sz="0" w:space="0" w:color="auto"/>
        <w:bottom w:val="none" w:sz="0" w:space="0" w:color="auto"/>
        <w:right w:val="none" w:sz="0" w:space="0" w:color="auto"/>
      </w:divBdr>
    </w:div>
    <w:div w:id="1084452952">
      <w:bodyDiv w:val="1"/>
      <w:marLeft w:val="0"/>
      <w:marRight w:val="0"/>
      <w:marTop w:val="0"/>
      <w:marBottom w:val="0"/>
      <w:divBdr>
        <w:top w:val="none" w:sz="0" w:space="0" w:color="auto"/>
        <w:left w:val="none" w:sz="0" w:space="0" w:color="auto"/>
        <w:bottom w:val="none" w:sz="0" w:space="0" w:color="auto"/>
        <w:right w:val="none" w:sz="0" w:space="0" w:color="auto"/>
      </w:divBdr>
    </w:div>
    <w:div w:id="1090348490">
      <w:bodyDiv w:val="1"/>
      <w:marLeft w:val="0"/>
      <w:marRight w:val="0"/>
      <w:marTop w:val="0"/>
      <w:marBottom w:val="0"/>
      <w:divBdr>
        <w:top w:val="none" w:sz="0" w:space="0" w:color="auto"/>
        <w:left w:val="none" w:sz="0" w:space="0" w:color="auto"/>
        <w:bottom w:val="none" w:sz="0" w:space="0" w:color="auto"/>
        <w:right w:val="none" w:sz="0" w:space="0" w:color="auto"/>
      </w:divBdr>
    </w:div>
    <w:div w:id="1127353241">
      <w:bodyDiv w:val="1"/>
      <w:marLeft w:val="0"/>
      <w:marRight w:val="0"/>
      <w:marTop w:val="0"/>
      <w:marBottom w:val="0"/>
      <w:divBdr>
        <w:top w:val="none" w:sz="0" w:space="0" w:color="auto"/>
        <w:left w:val="none" w:sz="0" w:space="0" w:color="auto"/>
        <w:bottom w:val="none" w:sz="0" w:space="0" w:color="auto"/>
        <w:right w:val="none" w:sz="0" w:space="0" w:color="auto"/>
      </w:divBdr>
    </w:div>
    <w:div w:id="1134518325">
      <w:bodyDiv w:val="1"/>
      <w:marLeft w:val="0"/>
      <w:marRight w:val="0"/>
      <w:marTop w:val="0"/>
      <w:marBottom w:val="0"/>
      <w:divBdr>
        <w:top w:val="none" w:sz="0" w:space="0" w:color="auto"/>
        <w:left w:val="none" w:sz="0" w:space="0" w:color="auto"/>
        <w:bottom w:val="none" w:sz="0" w:space="0" w:color="auto"/>
        <w:right w:val="none" w:sz="0" w:space="0" w:color="auto"/>
      </w:divBdr>
    </w:div>
    <w:div w:id="1137989425">
      <w:bodyDiv w:val="1"/>
      <w:marLeft w:val="0"/>
      <w:marRight w:val="0"/>
      <w:marTop w:val="0"/>
      <w:marBottom w:val="0"/>
      <w:divBdr>
        <w:top w:val="none" w:sz="0" w:space="0" w:color="auto"/>
        <w:left w:val="none" w:sz="0" w:space="0" w:color="auto"/>
        <w:bottom w:val="none" w:sz="0" w:space="0" w:color="auto"/>
        <w:right w:val="none" w:sz="0" w:space="0" w:color="auto"/>
      </w:divBdr>
    </w:div>
    <w:div w:id="1159687454">
      <w:bodyDiv w:val="1"/>
      <w:marLeft w:val="0"/>
      <w:marRight w:val="0"/>
      <w:marTop w:val="0"/>
      <w:marBottom w:val="0"/>
      <w:divBdr>
        <w:top w:val="none" w:sz="0" w:space="0" w:color="auto"/>
        <w:left w:val="none" w:sz="0" w:space="0" w:color="auto"/>
        <w:bottom w:val="none" w:sz="0" w:space="0" w:color="auto"/>
        <w:right w:val="none" w:sz="0" w:space="0" w:color="auto"/>
      </w:divBdr>
    </w:div>
    <w:div w:id="1166672167">
      <w:bodyDiv w:val="1"/>
      <w:marLeft w:val="0"/>
      <w:marRight w:val="0"/>
      <w:marTop w:val="0"/>
      <w:marBottom w:val="0"/>
      <w:divBdr>
        <w:top w:val="none" w:sz="0" w:space="0" w:color="auto"/>
        <w:left w:val="none" w:sz="0" w:space="0" w:color="auto"/>
        <w:bottom w:val="none" w:sz="0" w:space="0" w:color="auto"/>
        <w:right w:val="none" w:sz="0" w:space="0" w:color="auto"/>
      </w:divBdr>
    </w:div>
    <w:div w:id="1172645208">
      <w:bodyDiv w:val="1"/>
      <w:marLeft w:val="0"/>
      <w:marRight w:val="0"/>
      <w:marTop w:val="0"/>
      <w:marBottom w:val="0"/>
      <w:divBdr>
        <w:top w:val="none" w:sz="0" w:space="0" w:color="auto"/>
        <w:left w:val="none" w:sz="0" w:space="0" w:color="auto"/>
        <w:bottom w:val="none" w:sz="0" w:space="0" w:color="auto"/>
        <w:right w:val="none" w:sz="0" w:space="0" w:color="auto"/>
      </w:divBdr>
    </w:div>
    <w:div w:id="1199320532">
      <w:bodyDiv w:val="1"/>
      <w:marLeft w:val="0"/>
      <w:marRight w:val="0"/>
      <w:marTop w:val="0"/>
      <w:marBottom w:val="0"/>
      <w:divBdr>
        <w:top w:val="none" w:sz="0" w:space="0" w:color="auto"/>
        <w:left w:val="none" w:sz="0" w:space="0" w:color="auto"/>
        <w:bottom w:val="none" w:sz="0" w:space="0" w:color="auto"/>
        <w:right w:val="none" w:sz="0" w:space="0" w:color="auto"/>
      </w:divBdr>
    </w:div>
    <w:div w:id="1209876958">
      <w:bodyDiv w:val="1"/>
      <w:marLeft w:val="0"/>
      <w:marRight w:val="0"/>
      <w:marTop w:val="0"/>
      <w:marBottom w:val="0"/>
      <w:divBdr>
        <w:top w:val="none" w:sz="0" w:space="0" w:color="auto"/>
        <w:left w:val="none" w:sz="0" w:space="0" w:color="auto"/>
        <w:bottom w:val="none" w:sz="0" w:space="0" w:color="auto"/>
        <w:right w:val="none" w:sz="0" w:space="0" w:color="auto"/>
      </w:divBdr>
    </w:div>
    <w:div w:id="1227717434">
      <w:bodyDiv w:val="1"/>
      <w:marLeft w:val="0"/>
      <w:marRight w:val="0"/>
      <w:marTop w:val="0"/>
      <w:marBottom w:val="0"/>
      <w:divBdr>
        <w:top w:val="none" w:sz="0" w:space="0" w:color="auto"/>
        <w:left w:val="none" w:sz="0" w:space="0" w:color="auto"/>
        <w:bottom w:val="none" w:sz="0" w:space="0" w:color="auto"/>
        <w:right w:val="none" w:sz="0" w:space="0" w:color="auto"/>
      </w:divBdr>
    </w:div>
    <w:div w:id="1233661991">
      <w:bodyDiv w:val="1"/>
      <w:marLeft w:val="0"/>
      <w:marRight w:val="0"/>
      <w:marTop w:val="0"/>
      <w:marBottom w:val="0"/>
      <w:divBdr>
        <w:top w:val="none" w:sz="0" w:space="0" w:color="auto"/>
        <w:left w:val="none" w:sz="0" w:space="0" w:color="auto"/>
        <w:bottom w:val="none" w:sz="0" w:space="0" w:color="auto"/>
        <w:right w:val="none" w:sz="0" w:space="0" w:color="auto"/>
      </w:divBdr>
    </w:div>
    <w:div w:id="1244873990">
      <w:bodyDiv w:val="1"/>
      <w:marLeft w:val="0"/>
      <w:marRight w:val="0"/>
      <w:marTop w:val="0"/>
      <w:marBottom w:val="0"/>
      <w:divBdr>
        <w:top w:val="none" w:sz="0" w:space="0" w:color="auto"/>
        <w:left w:val="none" w:sz="0" w:space="0" w:color="auto"/>
        <w:bottom w:val="none" w:sz="0" w:space="0" w:color="auto"/>
        <w:right w:val="none" w:sz="0" w:space="0" w:color="auto"/>
      </w:divBdr>
    </w:div>
    <w:div w:id="1248230276">
      <w:bodyDiv w:val="1"/>
      <w:marLeft w:val="0"/>
      <w:marRight w:val="0"/>
      <w:marTop w:val="0"/>
      <w:marBottom w:val="0"/>
      <w:divBdr>
        <w:top w:val="none" w:sz="0" w:space="0" w:color="auto"/>
        <w:left w:val="none" w:sz="0" w:space="0" w:color="auto"/>
        <w:bottom w:val="none" w:sz="0" w:space="0" w:color="auto"/>
        <w:right w:val="none" w:sz="0" w:space="0" w:color="auto"/>
      </w:divBdr>
    </w:div>
    <w:div w:id="1252927357">
      <w:bodyDiv w:val="1"/>
      <w:marLeft w:val="0"/>
      <w:marRight w:val="0"/>
      <w:marTop w:val="0"/>
      <w:marBottom w:val="0"/>
      <w:divBdr>
        <w:top w:val="none" w:sz="0" w:space="0" w:color="auto"/>
        <w:left w:val="none" w:sz="0" w:space="0" w:color="auto"/>
        <w:bottom w:val="none" w:sz="0" w:space="0" w:color="auto"/>
        <w:right w:val="none" w:sz="0" w:space="0" w:color="auto"/>
      </w:divBdr>
    </w:div>
    <w:div w:id="1298683360">
      <w:bodyDiv w:val="1"/>
      <w:marLeft w:val="0"/>
      <w:marRight w:val="0"/>
      <w:marTop w:val="0"/>
      <w:marBottom w:val="0"/>
      <w:divBdr>
        <w:top w:val="none" w:sz="0" w:space="0" w:color="auto"/>
        <w:left w:val="none" w:sz="0" w:space="0" w:color="auto"/>
        <w:bottom w:val="none" w:sz="0" w:space="0" w:color="auto"/>
        <w:right w:val="none" w:sz="0" w:space="0" w:color="auto"/>
      </w:divBdr>
    </w:div>
    <w:div w:id="1314027065">
      <w:bodyDiv w:val="1"/>
      <w:marLeft w:val="0"/>
      <w:marRight w:val="0"/>
      <w:marTop w:val="0"/>
      <w:marBottom w:val="0"/>
      <w:divBdr>
        <w:top w:val="none" w:sz="0" w:space="0" w:color="auto"/>
        <w:left w:val="none" w:sz="0" w:space="0" w:color="auto"/>
        <w:bottom w:val="none" w:sz="0" w:space="0" w:color="auto"/>
        <w:right w:val="none" w:sz="0" w:space="0" w:color="auto"/>
      </w:divBdr>
    </w:div>
    <w:div w:id="1341394756">
      <w:bodyDiv w:val="1"/>
      <w:marLeft w:val="0"/>
      <w:marRight w:val="0"/>
      <w:marTop w:val="0"/>
      <w:marBottom w:val="0"/>
      <w:divBdr>
        <w:top w:val="none" w:sz="0" w:space="0" w:color="auto"/>
        <w:left w:val="none" w:sz="0" w:space="0" w:color="auto"/>
        <w:bottom w:val="none" w:sz="0" w:space="0" w:color="auto"/>
        <w:right w:val="none" w:sz="0" w:space="0" w:color="auto"/>
      </w:divBdr>
    </w:div>
    <w:div w:id="1345670472">
      <w:bodyDiv w:val="1"/>
      <w:marLeft w:val="0"/>
      <w:marRight w:val="0"/>
      <w:marTop w:val="0"/>
      <w:marBottom w:val="0"/>
      <w:divBdr>
        <w:top w:val="none" w:sz="0" w:space="0" w:color="auto"/>
        <w:left w:val="none" w:sz="0" w:space="0" w:color="auto"/>
        <w:bottom w:val="none" w:sz="0" w:space="0" w:color="auto"/>
        <w:right w:val="none" w:sz="0" w:space="0" w:color="auto"/>
      </w:divBdr>
    </w:div>
    <w:div w:id="1374118657">
      <w:bodyDiv w:val="1"/>
      <w:marLeft w:val="0"/>
      <w:marRight w:val="0"/>
      <w:marTop w:val="0"/>
      <w:marBottom w:val="0"/>
      <w:divBdr>
        <w:top w:val="none" w:sz="0" w:space="0" w:color="auto"/>
        <w:left w:val="none" w:sz="0" w:space="0" w:color="auto"/>
        <w:bottom w:val="none" w:sz="0" w:space="0" w:color="auto"/>
        <w:right w:val="none" w:sz="0" w:space="0" w:color="auto"/>
      </w:divBdr>
    </w:div>
    <w:div w:id="1377584077">
      <w:bodyDiv w:val="1"/>
      <w:marLeft w:val="0"/>
      <w:marRight w:val="0"/>
      <w:marTop w:val="0"/>
      <w:marBottom w:val="0"/>
      <w:divBdr>
        <w:top w:val="none" w:sz="0" w:space="0" w:color="auto"/>
        <w:left w:val="none" w:sz="0" w:space="0" w:color="auto"/>
        <w:bottom w:val="none" w:sz="0" w:space="0" w:color="auto"/>
        <w:right w:val="none" w:sz="0" w:space="0" w:color="auto"/>
      </w:divBdr>
    </w:div>
    <w:div w:id="1377658779">
      <w:bodyDiv w:val="1"/>
      <w:marLeft w:val="0"/>
      <w:marRight w:val="0"/>
      <w:marTop w:val="0"/>
      <w:marBottom w:val="0"/>
      <w:divBdr>
        <w:top w:val="none" w:sz="0" w:space="0" w:color="auto"/>
        <w:left w:val="none" w:sz="0" w:space="0" w:color="auto"/>
        <w:bottom w:val="none" w:sz="0" w:space="0" w:color="auto"/>
        <w:right w:val="none" w:sz="0" w:space="0" w:color="auto"/>
      </w:divBdr>
    </w:div>
    <w:div w:id="1385760091">
      <w:bodyDiv w:val="1"/>
      <w:marLeft w:val="0"/>
      <w:marRight w:val="0"/>
      <w:marTop w:val="0"/>
      <w:marBottom w:val="0"/>
      <w:divBdr>
        <w:top w:val="none" w:sz="0" w:space="0" w:color="auto"/>
        <w:left w:val="none" w:sz="0" w:space="0" w:color="auto"/>
        <w:bottom w:val="none" w:sz="0" w:space="0" w:color="auto"/>
        <w:right w:val="none" w:sz="0" w:space="0" w:color="auto"/>
      </w:divBdr>
    </w:div>
    <w:div w:id="1386291881">
      <w:bodyDiv w:val="1"/>
      <w:marLeft w:val="0"/>
      <w:marRight w:val="0"/>
      <w:marTop w:val="0"/>
      <w:marBottom w:val="0"/>
      <w:divBdr>
        <w:top w:val="none" w:sz="0" w:space="0" w:color="auto"/>
        <w:left w:val="none" w:sz="0" w:space="0" w:color="auto"/>
        <w:bottom w:val="none" w:sz="0" w:space="0" w:color="auto"/>
        <w:right w:val="none" w:sz="0" w:space="0" w:color="auto"/>
      </w:divBdr>
    </w:div>
    <w:div w:id="1386565750">
      <w:bodyDiv w:val="1"/>
      <w:marLeft w:val="0"/>
      <w:marRight w:val="0"/>
      <w:marTop w:val="0"/>
      <w:marBottom w:val="0"/>
      <w:divBdr>
        <w:top w:val="none" w:sz="0" w:space="0" w:color="auto"/>
        <w:left w:val="none" w:sz="0" w:space="0" w:color="auto"/>
        <w:bottom w:val="none" w:sz="0" w:space="0" w:color="auto"/>
        <w:right w:val="none" w:sz="0" w:space="0" w:color="auto"/>
      </w:divBdr>
    </w:div>
    <w:div w:id="1394768505">
      <w:bodyDiv w:val="1"/>
      <w:marLeft w:val="0"/>
      <w:marRight w:val="0"/>
      <w:marTop w:val="0"/>
      <w:marBottom w:val="0"/>
      <w:divBdr>
        <w:top w:val="none" w:sz="0" w:space="0" w:color="auto"/>
        <w:left w:val="none" w:sz="0" w:space="0" w:color="auto"/>
        <w:bottom w:val="none" w:sz="0" w:space="0" w:color="auto"/>
        <w:right w:val="none" w:sz="0" w:space="0" w:color="auto"/>
      </w:divBdr>
    </w:div>
    <w:div w:id="1396464048">
      <w:bodyDiv w:val="1"/>
      <w:marLeft w:val="0"/>
      <w:marRight w:val="0"/>
      <w:marTop w:val="0"/>
      <w:marBottom w:val="0"/>
      <w:divBdr>
        <w:top w:val="none" w:sz="0" w:space="0" w:color="auto"/>
        <w:left w:val="none" w:sz="0" w:space="0" w:color="auto"/>
        <w:bottom w:val="none" w:sz="0" w:space="0" w:color="auto"/>
        <w:right w:val="none" w:sz="0" w:space="0" w:color="auto"/>
      </w:divBdr>
    </w:div>
    <w:div w:id="1415318930">
      <w:bodyDiv w:val="1"/>
      <w:marLeft w:val="0"/>
      <w:marRight w:val="0"/>
      <w:marTop w:val="0"/>
      <w:marBottom w:val="0"/>
      <w:divBdr>
        <w:top w:val="none" w:sz="0" w:space="0" w:color="auto"/>
        <w:left w:val="none" w:sz="0" w:space="0" w:color="auto"/>
        <w:bottom w:val="none" w:sz="0" w:space="0" w:color="auto"/>
        <w:right w:val="none" w:sz="0" w:space="0" w:color="auto"/>
      </w:divBdr>
    </w:div>
    <w:div w:id="1418404690">
      <w:bodyDiv w:val="1"/>
      <w:marLeft w:val="0"/>
      <w:marRight w:val="0"/>
      <w:marTop w:val="0"/>
      <w:marBottom w:val="0"/>
      <w:divBdr>
        <w:top w:val="none" w:sz="0" w:space="0" w:color="auto"/>
        <w:left w:val="none" w:sz="0" w:space="0" w:color="auto"/>
        <w:bottom w:val="none" w:sz="0" w:space="0" w:color="auto"/>
        <w:right w:val="none" w:sz="0" w:space="0" w:color="auto"/>
      </w:divBdr>
    </w:div>
    <w:div w:id="1421827103">
      <w:bodyDiv w:val="1"/>
      <w:marLeft w:val="0"/>
      <w:marRight w:val="0"/>
      <w:marTop w:val="0"/>
      <w:marBottom w:val="0"/>
      <w:divBdr>
        <w:top w:val="none" w:sz="0" w:space="0" w:color="auto"/>
        <w:left w:val="none" w:sz="0" w:space="0" w:color="auto"/>
        <w:bottom w:val="none" w:sz="0" w:space="0" w:color="auto"/>
        <w:right w:val="none" w:sz="0" w:space="0" w:color="auto"/>
      </w:divBdr>
    </w:div>
    <w:div w:id="1422486391">
      <w:bodyDiv w:val="1"/>
      <w:marLeft w:val="0"/>
      <w:marRight w:val="0"/>
      <w:marTop w:val="0"/>
      <w:marBottom w:val="0"/>
      <w:divBdr>
        <w:top w:val="none" w:sz="0" w:space="0" w:color="auto"/>
        <w:left w:val="none" w:sz="0" w:space="0" w:color="auto"/>
        <w:bottom w:val="none" w:sz="0" w:space="0" w:color="auto"/>
        <w:right w:val="none" w:sz="0" w:space="0" w:color="auto"/>
      </w:divBdr>
    </w:div>
    <w:div w:id="1442532745">
      <w:bodyDiv w:val="1"/>
      <w:marLeft w:val="0"/>
      <w:marRight w:val="0"/>
      <w:marTop w:val="0"/>
      <w:marBottom w:val="0"/>
      <w:divBdr>
        <w:top w:val="none" w:sz="0" w:space="0" w:color="auto"/>
        <w:left w:val="none" w:sz="0" w:space="0" w:color="auto"/>
        <w:bottom w:val="none" w:sz="0" w:space="0" w:color="auto"/>
        <w:right w:val="none" w:sz="0" w:space="0" w:color="auto"/>
      </w:divBdr>
    </w:div>
    <w:div w:id="1451624550">
      <w:bodyDiv w:val="1"/>
      <w:marLeft w:val="0"/>
      <w:marRight w:val="0"/>
      <w:marTop w:val="0"/>
      <w:marBottom w:val="0"/>
      <w:divBdr>
        <w:top w:val="none" w:sz="0" w:space="0" w:color="auto"/>
        <w:left w:val="none" w:sz="0" w:space="0" w:color="auto"/>
        <w:bottom w:val="none" w:sz="0" w:space="0" w:color="auto"/>
        <w:right w:val="none" w:sz="0" w:space="0" w:color="auto"/>
      </w:divBdr>
    </w:div>
    <w:div w:id="1458912843">
      <w:bodyDiv w:val="1"/>
      <w:marLeft w:val="0"/>
      <w:marRight w:val="0"/>
      <w:marTop w:val="0"/>
      <w:marBottom w:val="0"/>
      <w:divBdr>
        <w:top w:val="none" w:sz="0" w:space="0" w:color="auto"/>
        <w:left w:val="none" w:sz="0" w:space="0" w:color="auto"/>
        <w:bottom w:val="none" w:sz="0" w:space="0" w:color="auto"/>
        <w:right w:val="none" w:sz="0" w:space="0" w:color="auto"/>
      </w:divBdr>
    </w:div>
    <w:div w:id="1460806167">
      <w:bodyDiv w:val="1"/>
      <w:marLeft w:val="0"/>
      <w:marRight w:val="0"/>
      <w:marTop w:val="0"/>
      <w:marBottom w:val="0"/>
      <w:divBdr>
        <w:top w:val="none" w:sz="0" w:space="0" w:color="auto"/>
        <w:left w:val="none" w:sz="0" w:space="0" w:color="auto"/>
        <w:bottom w:val="none" w:sz="0" w:space="0" w:color="auto"/>
        <w:right w:val="none" w:sz="0" w:space="0" w:color="auto"/>
      </w:divBdr>
    </w:div>
    <w:div w:id="1490487955">
      <w:bodyDiv w:val="1"/>
      <w:marLeft w:val="0"/>
      <w:marRight w:val="0"/>
      <w:marTop w:val="0"/>
      <w:marBottom w:val="0"/>
      <w:divBdr>
        <w:top w:val="none" w:sz="0" w:space="0" w:color="auto"/>
        <w:left w:val="none" w:sz="0" w:space="0" w:color="auto"/>
        <w:bottom w:val="none" w:sz="0" w:space="0" w:color="auto"/>
        <w:right w:val="none" w:sz="0" w:space="0" w:color="auto"/>
      </w:divBdr>
    </w:div>
    <w:div w:id="1491677124">
      <w:bodyDiv w:val="1"/>
      <w:marLeft w:val="0"/>
      <w:marRight w:val="0"/>
      <w:marTop w:val="0"/>
      <w:marBottom w:val="0"/>
      <w:divBdr>
        <w:top w:val="none" w:sz="0" w:space="0" w:color="auto"/>
        <w:left w:val="none" w:sz="0" w:space="0" w:color="auto"/>
        <w:bottom w:val="none" w:sz="0" w:space="0" w:color="auto"/>
        <w:right w:val="none" w:sz="0" w:space="0" w:color="auto"/>
      </w:divBdr>
    </w:div>
    <w:div w:id="1507937965">
      <w:bodyDiv w:val="1"/>
      <w:marLeft w:val="0"/>
      <w:marRight w:val="0"/>
      <w:marTop w:val="0"/>
      <w:marBottom w:val="0"/>
      <w:divBdr>
        <w:top w:val="none" w:sz="0" w:space="0" w:color="auto"/>
        <w:left w:val="none" w:sz="0" w:space="0" w:color="auto"/>
        <w:bottom w:val="none" w:sz="0" w:space="0" w:color="auto"/>
        <w:right w:val="none" w:sz="0" w:space="0" w:color="auto"/>
      </w:divBdr>
    </w:div>
    <w:div w:id="1508249999">
      <w:bodyDiv w:val="1"/>
      <w:marLeft w:val="0"/>
      <w:marRight w:val="0"/>
      <w:marTop w:val="0"/>
      <w:marBottom w:val="0"/>
      <w:divBdr>
        <w:top w:val="none" w:sz="0" w:space="0" w:color="auto"/>
        <w:left w:val="none" w:sz="0" w:space="0" w:color="auto"/>
        <w:bottom w:val="none" w:sz="0" w:space="0" w:color="auto"/>
        <w:right w:val="none" w:sz="0" w:space="0" w:color="auto"/>
      </w:divBdr>
    </w:div>
    <w:div w:id="1522813285">
      <w:bodyDiv w:val="1"/>
      <w:marLeft w:val="0"/>
      <w:marRight w:val="0"/>
      <w:marTop w:val="0"/>
      <w:marBottom w:val="0"/>
      <w:divBdr>
        <w:top w:val="none" w:sz="0" w:space="0" w:color="auto"/>
        <w:left w:val="none" w:sz="0" w:space="0" w:color="auto"/>
        <w:bottom w:val="none" w:sz="0" w:space="0" w:color="auto"/>
        <w:right w:val="none" w:sz="0" w:space="0" w:color="auto"/>
      </w:divBdr>
    </w:div>
    <w:div w:id="1530991751">
      <w:bodyDiv w:val="1"/>
      <w:marLeft w:val="0"/>
      <w:marRight w:val="0"/>
      <w:marTop w:val="0"/>
      <w:marBottom w:val="0"/>
      <w:divBdr>
        <w:top w:val="none" w:sz="0" w:space="0" w:color="auto"/>
        <w:left w:val="none" w:sz="0" w:space="0" w:color="auto"/>
        <w:bottom w:val="none" w:sz="0" w:space="0" w:color="auto"/>
        <w:right w:val="none" w:sz="0" w:space="0" w:color="auto"/>
      </w:divBdr>
    </w:div>
    <w:div w:id="1533766255">
      <w:bodyDiv w:val="1"/>
      <w:marLeft w:val="0"/>
      <w:marRight w:val="0"/>
      <w:marTop w:val="0"/>
      <w:marBottom w:val="0"/>
      <w:divBdr>
        <w:top w:val="none" w:sz="0" w:space="0" w:color="auto"/>
        <w:left w:val="none" w:sz="0" w:space="0" w:color="auto"/>
        <w:bottom w:val="none" w:sz="0" w:space="0" w:color="auto"/>
        <w:right w:val="none" w:sz="0" w:space="0" w:color="auto"/>
      </w:divBdr>
    </w:div>
    <w:div w:id="1543440158">
      <w:bodyDiv w:val="1"/>
      <w:marLeft w:val="0"/>
      <w:marRight w:val="0"/>
      <w:marTop w:val="0"/>
      <w:marBottom w:val="0"/>
      <w:divBdr>
        <w:top w:val="none" w:sz="0" w:space="0" w:color="auto"/>
        <w:left w:val="none" w:sz="0" w:space="0" w:color="auto"/>
        <w:bottom w:val="none" w:sz="0" w:space="0" w:color="auto"/>
        <w:right w:val="none" w:sz="0" w:space="0" w:color="auto"/>
      </w:divBdr>
    </w:div>
    <w:div w:id="1556160120">
      <w:bodyDiv w:val="1"/>
      <w:marLeft w:val="0"/>
      <w:marRight w:val="0"/>
      <w:marTop w:val="0"/>
      <w:marBottom w:val="0"/>
      <w:divBdr>
        <w:top w:val="none" w:sz="0" w:space="0" w:color="auto"/>
        <w:left w:val="none" w:sz="0" w:space="0" w:color="auto"/>
        <w:bottom w:val="none" w:sz="0" w:space="0" w:color="auto"/>
        <w:right w:val="none" w:sz="0" w:space="0" w:color="auto"/>
      </w:divBdr>
    </w:div>
    <w:div w:id="1595553894">
      <w:bodyDiv w:val="1"/>
      <w:marLeft w:val="0"/>
      <w:marRight w:val="0"/>
      <w:marTop w:val="0"/>
      <w:marBottom w:val="0"/>
      <w:divBdr>
        <w:top w:val="none" w:sz="0" w:space="0" w:color="auto"/>
        <w:left w:val="none" w:sz="0" w:space="0" w:color="auto"/>
        <w:bottom w:val="none" w:sz="0" w:space="0" w:color="auto"/>
        <w:right w:val="none" w:sz="0" w:space="0" w:color="auto"/>
      </w:divBdr>
    </w:div>
    <w:div w:id="1620841789">
      <w:bodyDiv w:val="1"/>
      <w:marLeft w:val="0"/>
      <w:marRight w:val="0"/>
      <w:marTop w:val="0"/>
      <w:marBottom w:val="0"/>
      <w:divBdr>
        <w:top w:val="none" w:sz="0" w:space="0" w:color="auto"/>
        <w:left w:val="none" w:sz="0" w:space="0" w:color="auto"/>
        <w:bottom w:val="none" w:sz="0" w:space="0" w:color="auto"/>
        <w:right w:val="none" w:sz="0" w:space="0" w:color="auto"/>
      </w:divBdr>
    </w:div>
    <w:div w:id="1634948635">
      <w:bodyDiv w:val="1"/>
      <w:marLeft w:val="0"/>
      <w:marRight w:val="0"/>
      <w:marTop w:val="0"/>
      <w:marBottom w:val="0"/>
      <w:divBdr>
        <w:top w:val="none" w:sz="0" w:space="0" w:color="auto"/>
        <w:left w:val="none" w:sz="0" w:space="0" w:color="auto"/>
        <w:bottom w:val="none" w:sz="0" w:space="0" w:color="auto"/>
        <w:right w:val="none" w:sz="0" w:space="0" w:color="auto"/>
      </w:divBdr>
    </w:div>
    <w:div w:id="1666515228">
      <w:bodyDiv w:val="1"/>
      <w:marLeft w:val="0"/>
      <w:marRight w:val="0"/>
      <w:marTop w:val="0"/>
      <w:marBottom w:val="0"/>
      <w:divBdr>
        <w:top w:val="none" w:sz="0" w:space="0" w:color="auto"/>
        <w:left w:val="none" w:sz="0" w:space="0" w:color="auto"/>
        <w:bottom w:val="none" w:sz="0" w:space="0" w:color="auto"/>
        <w:right w:val="none" w:sz="0" w:space="0" w:color="auto"/>
      </w:divBdr>
    </w:div>
    <w:div w:id="1667130762">
      <w:bodyDiv w:val="1"/>
      <w:marLeft w:val="0"/>
      <w:marRight w:val="0"/>
      <w:marTop w:val="0"/>
      <w:marBottom w:val="0"/>
      <w:divBdr>
        <w:top w:val="none" w:sz="0" w:space="0" w:color="auto"/>
        <w:left w:val="none" w:sz="0" w:space="0" w:color="auto"/>
        <w:bottom w:val="none" w:sz="0" w:space="0" w:color="auto"/>
        <w:right w:val="none" w:sz="0" w:space="0" w:color="auto"/>
      </w:divBdr>
    </w:div>
    <w:div w:id="1678269360">
      <w:bodyDiv w:val="1"/>
      <w:marLeft w:val="0"/>
      <w:marRight w:val="0"/>
      <w:marTop w:val="0"/>
      <w:marBottom w:val="0"/>
      <w:divBdr>
        <w:top w:val="none" w:sz="0" w:space="0" w:color="auto"/>
        <w:left w:val="none" w:sz="0" w:space="0" w:color="auto"/>
        <w:bottom w:val="none" w:sz="0" w:space="0" w:color="auto"/>
        <w:right w:val="none" w:sz="0" w:space="0" w:color="auto"/>
      </w:divBdr>
    </w:div>
    <w:div w:id="1678536626">
      <w:bodyDiv w:val="1"/>
      <w:marLeft w:val="0"/>
      <w:marRight w:val="0"/>
      <w:marTop w:val="0"/>
      <w:marBottom w:val="0"/>
      <w:divBdr>
        <w:top w:val="none" w:sz="0" w:space="0" w:color="auto"/>
        <w:left w:val="none" w:sz="0" w:space="0" w:color="auto"/>
        <w:bottom w:val="none" w:sz="0" w:space="0" w:color="auto"/>
        <w:right w:val="none" w:sz="0" w:space="0" w:color="auto"/>
      </w:divBdr>
    </w:div>
    <w:div w:id="1685092513">
      <w:bodyDiv w:val="1"/>
      <w:marLeft w:val="0"/>
      <w:marRight w:val="0"/>
      <w:marTop w:val="0"/>
      <w:marBottom w:val="0"/>
      <w:divBdr>
        <w:top w:val="none" w:sz="0" w:space="0" w:color="auto"/>
        <w:left w:val="none" w:sz="0" w:space="0" w:color="auto"/>
        <w:bottom w:val="none" w:sz="0" w:space="0" w:color="auto"/>
        <w:right w:val="none" w:sz="0" w:space="0" w:color="auto"/>
      </w:divBdr>
    </w:div>
    <w:div w:id="1713965977">
      <w:bodyDiv w:val="1"/>
      <w:marLeft w:val="0"/>
      <w:marRight w:val="0"/>
      <w:marTop w:val="0"/>
      <w:marBottom w:val="0"/>
      <w:divBdr>
        <w:top w:val="none" w:sz="0" w:space="0" w:color="auto"/>
        <w:left w:val="none" w:sz="0" w:space="0" w:color="auto"/>
        <w:bottom w:val="none" w:sz="0" w:space="0" w:color="auto"/>
        <w:right w:val="none" w:sz="0" w:space="0" w:color="auto"/>
      </w:divBdr>
    </w:div>
    <w:div w:id="1744255150">
      <w:bodyDiv w:val="1"/>
      <w:marLeft w:val="0"/>
      <w:marRight w:val="0"/>
      <w:marTop w:val="0"/>
      <w:marBottom w:val="0"/>
      <w:divBdr>
        <w:top w:val="none" w:sz="0" w:space="0" w:color="auto"/>
        <w:left w:val="none" w:sz="0" w:space="0" w:color="auto"/>
        <w:bottom w:val="none" w:sz="0" w:space="0" w:color="auto"/>
        <w:right w:val="none" w:sz="0" w:space="0" w:color="auto"/>
      </w:divBdr>
    </w:div>
    <w:div w:id="1760370059">
      <w:bodyDiv w:val="1"/>
      <w:marLeft w:val="0"/>
      <w:marRight w:val="0"/>
      <w:marTop w:val="0"/>
      <w:marBottom w:val="0"/>
      <w:divBdr>
        <w:top w:val="none" w:sz="0" w:space="0" w:color="auto"/>
        <w:left w:val="none" w:sz="0" w:space="0" w:color="auto"/>
        <w:bottom w:val="none" w:sz="0" w:space="0" w:color="auto"/>
        <w:right w:val="none" w:sz="0" w:space="0" w:color="auto"/>
      </w:divBdr>
    </w:div>
    <w:div w:id="1763527468">
      <w:bodyDiv w:val="1"/>
      <w:marLeft w:val="0"/>
      <w:marRight w:val="0"/>
      <w:marTop w:val="0"/>
      <w:marBottom w:val="0"/>
      <w:divBdr>
        <w:top w:val="none" w:sz="0" w:space="0" w:color="auto"/>
        <w:left w:val="none" w:sz="0" w:space="0" w:color="auto"/>
        <w:bottom w:val="none" w:sz="0" w:space="0" w:color="auto"/>
        <w:right w:val="none" w:sz="0" w:space="0" w:color="auto"/>
      </w:divBdr>
    </w:div>
    <w:div w:id="1765612270">
      <w:bodyDiv w:val="1"/>
      <w:marLeft w:val="0"/>
      <w:marRight w:val="0"/>
      <w:marTop w:val="0"/>
      <w:marBottom w:val="0"/>
      <w:divBdr>
        <w:top w:val="none" w:sz="0" w:space="0" w:color="auto"/>
        <w:left w:val="none" w:sz="0" w:space="0" w:color="auto"/>
        <w:bottom w:val="none" w:sz="0" w:space="0" w:color="auto"/>
        <w:right w:val="none" w:sz="0" w:space="0" w:color="auto"/>
      </w:divBdr>
    </w:div>
    <w:div w:id="1768453920">
      <w:bodyDiv w:val="1"/>
      <w:marLeft w:val="0"/>
      <w:marRight w:val="0"/>
      <w:marTop w:val="0"/>
      <w:marBottom w:val="0"/>
      <w:divBdr>
        <w:top w:val="none" w:sz="0" w:space="0" w:color="auto"/>
        <w:left w:val="none" w:sz="0" w:space="0" w:color="auto"/>
        <w:bottom w:val="none" w:sz="0" w:space="0" w:color="auto"/>
        <w:right w:val="none" w:sz="0" w:space="0" w:color="auto"/>
      </w:divBdr>
    </w:div>
    <w:div w:id="1780488790">
      <w:bodyDiv w:val="1"/>
      <w:marLeft w:val="0"/>
      <w:marRight w:val="0"/>
      <w:marTop w:val="0"/>
      <w:marBottom w:val="0"/>
      <w:divBdr>
        <w:top w:val="none" w:sz="0" w:space="0" w:color="auto"/>
        <w:left w:val="none" w:sz="0" w:space="0" w:color="auto"/>
        <w:bottom w:val="none" w:sz="0" w:space="0" w:color="auto"/>
        <w:right w:val="none" w:sz="0" w:space="0" w:color="auto"/>
      </w:divBdr>
    </w:div>
    <w:div w:id="1797673126">
      <w:bodyDiv w:val="1"/>
      <w:marLeft w:val="0"/>
      <w:marRight w:val="0"/>
      <w:marTop w:val="0"/>
      <w:marBottom w:val="0"/>
      <w:divBdr>
        <w:top w:val="none" w:sz="0" w:space="0" w:color="auto"/>
        <w:left w:val="none" w:sz="0" w:space="0" w:color="auto"/>
        <w:bottom w:val="none" w:sz="0" w:space="0" w:color="auto"/>
        <w:right w:val="none" w:sz="0" w:space="0" w:color="auto"/>
      </w:divBdr>
    </w:div>
    <w:div w:id="1824203448">
      <w:bodyDiv w:val="1"/>
      <w:marLeft w:val="0"/>
      <w:marRight w:val="0"/>
      <w:marTop w:val="0"/>
      <w:marBottom w:val="0"/>
      <w:divBdr>
        <w:top w:val="none" w:sz="0" w:space="0" w:color="auto"/>
        <w:left w:val="none" w:sz="0" w:space="0" w:color="auto"/>
        <w:bottom w:val="none" w:sz="0" w:space="0" w:color="auto"/>
        <w:right w:val="none" w:sz="0" w:space="0" w:color="auto"/>
      </w:divBdr>
    </w:div>
    <w:div w:id="1849758215">
      <w:bodyDiv w:val="1"/>
      <w:marLeft w:val="0"/>
      <w:marRight w:val="0"/>
      <w:marTop w:val="0"/>
      <w:marBottom w:val="0"/>
      <w:divBdr>
        <w:top w:val="none" w:sz="0" w:space="0" w:color="auto"/>
        <w:left w:val="none" w:sz="0" w:space="0" w:color="auto"/>
        <w:bottom w:val="none" w:sz="0" w:space="0" w:color="auto"/>
        <w:right w:val="none" w:sz="0" w:space="0" w:color="auto"/>
      </w:divBdr>
    </w:div>
    <w:div w:id="1904952348">
      <w:bodyDiv w:val="1"/>
      <w:marLeft w:val="0"/>
      <w:marRight w:val="0"/>
      <w:marTop w:val="0"/>
      <w:marBottom w:val="0"/>
      <w:divBdr>
        <w:top w:val="none" w:sz="0" w:space="0" w:color="auto"/>
        <w:left w:val="none" w:sz="0" w:space="0" w:color="auto"/>
        <w:bottom w:val="none" w:sz="0" w:space="0" w:color="auto"/>
        <w:right w:val="none" w:sz="0" w:space="0" w:color="auto"/>
      </w:divBdr>
    </w:div>
    <w:div w:id="1914271482">
      <w:bodyDiv w:val="1"/>
      <w:marLeft w:val="0"/>
      <w:marRight w:val="0"/>
      <w:marTop w:val="0"/>
      <w:marBottom w:val="0"/>
      <w:divBdr>
        <w:top w:val="none" w:sz="0" w:space="0" w:color="auto"/>
        <w:left w:val="none" w:sz="0" w:space="0" w:color="auto"/>
        <w:bottom w:val="none" w:sz="0" w:space="0" w:color="auto"/>
        <w:right w:val="none" w:sz="0" w:space="0" w:color="auto"/>
      </w:divBdr>
    </w:div>
    <w:div w:id="1918635884">
      <w:bodyDiv w:val="1"/>
      <w:marLeft w:val="0"/>
      <w:marRight w:val="0"/>
      <w:marTop w:val="0"/>
      <w:marBottom w:val="0"/>
      <w:divBdr>
        <w:top w:val="none" w:sz="0" w:space="0" w:color="auto"/>
        <w:left w:val="none" w:sz="0" w:space="0" w:color="auto"/>
        <w:bottom w:val="none" w:sz="0" w:space="0" w:color="auto"/>
        <w:right w:val="none" w:sz="0" w:space="0" w:color="auto"/>
      </w:divBdr>
    </w:div>
    <w:div w:id="1918897215">
      <w:bodyDiv w:val="1"/>
      <w:marLeft w:val="0"/>
      <w:marRight w:val="0"/>
      <w:marTop w:val="0"/>
      <w:marBottom w:val="0"/>
      <w:divBdr>
        <w:top w:val="none" w:sz="0" w:space="0" w:color="auto"/>
        <w:left w:val="none" w:sz="0" w:space="0" w:color="auto"/>
        <w:bottom w:val="none" w:sz="0" w:space="0" w:color="auto"/>
        <w:right w:val="none" w:sz="0" w:space="0" w:color="auto"/>
      </w:divBdr>
    </w:div>
    <w:div w:id="1936746440">
      <w:bodyDiv w:val="1"/>
      <w:marLeft w:val="0"/>
      <w:marRight w:val="0"/>
      <w:marTop w:val="0"/>
      <w:marBottom w:val="0"/>
      <w:divBdr>
        <w:top w:val="none" w:sz="0" w:space="0" w:color="auto"/>
        <w:left w:val="none" w:sz="0" w:space="0" w:color="auto"/>
        <w:bottom w:val="none" w:sz="0" w:space="0" w:color="auto"/>
        <w:right w:val="none" w:sz="0" w:space="0" w:color="auto"/>
      </w:divBdr>
    </w:div>
    <w:div w:id="1956869028">
      <w:bodyDiv w:val="1"/>
      <w:marLeft w:val="0"/>
      <w:marRight w:val="0"/>
      <w:marTop w:val="0"/>
      <w:marBottom w:val="0"/>
      <w:divBdr>
        <w:top w:val="none" w:sz="0" w:space="0" w:color="auto"/>
        <w:left w:val="none" w:sz="0" w:space="0" w:color="auto"/>
        <w:bottom w:val="none" w:sz="0" w:space="0" w:color="auto"/>
        <w:right w:val="none" w:sz="0" w:space="0" w:color="auto"/>
      </w:divBdr>
    </w:div>
    <w:div w:id="2037732233">
      <w:bodyDiv w:val="1"/>
      <w:marLeft w:val="0"/>
      <w:marRight w:val="0"/>
      <w:marTop w:val="0"/>
      <w:marBottom w:val="0"/>
      <w:divBdr>
        <w:top w:val="none" w:sz="0" w:space="0" w:color="auto"/>
        <w:left w:val="none" w:sz="0" w:space="0" w:color="auto"/>
        <w:bottom w:val="none" w:sz="0" w:space="0" w:color="auto"/>
        <w:right w:val="none" w:sz="0" w:space="0" w:color="auto"/>
      </w:divBdr>
    </w:div>
    <w:div w:id="2039163321">
      <w:bodyDiv w:val="1"/>
      <w:marLeft w:val="0"/>
      <w:marRight w:val="0"/>
      <w:marTop w:val="0"/>
      <w:marBottom w:val="0"/>
      <w:divBdr>
        <w:top w:val="none" w:sz="0" w:space="0" w:color="auto"/>
        <w:left w:val="none" w:sz="0" w:space="0" w:color="auto"/>
        <w:bottom w:val="none" w:sz="0" w:space="0" w:color="auto"/>
        <w:right w:val="none" w:sz="0" w:space="0" w:color="auto"/>
      </w:divBdr>
    </w:div>
    <w:div w:id="2054309778">
      <w:bodyDiv w:val="1"/>
      <w:marLeft w:val="0"/>
      <w:marRight w:val="0"/>
      <w:marTop w:val="0"/>
      <w:marBottom w:val="0"/>
      <w:divBdr>
        <w:top w:val="none" w:sz="0" w:space="0" w:color="auto"/>
        <w:left w:val="none" w:sz="0" w:space="0" w:color="auto"/>
        <w:bottom w:val="none" w:sz="0" w:space="0" w:color="auto"/>
        <w:right w:val="none" w:sz="0" w:space="0" w:color="auto"/>
      </w:divBdr>
    </w:div>
    <w:div w:id="2077580058">
      <w:bodyDiv w:val="1"/>
      <w:marLeft w:val="0"/>
      <w:marRight w:val="0"/>
      <w:marTop w:val="0"/>
      <w:marBottom w:val="0"/>
      <w:divBdr>
        <w:top w:val="none" w:sz="0" w:space="0" w:color="auto"/>
        <w:left w:val="none" w:sz="0" w:space="0" w:color="auto"/>
        <w:bottom w:val="none" w:sz="0" w:space="0" w:color="auto"/>
        <w:right w:val="none" w:sz="0" w:space="0" w:color="auto"/>
      </w:divBdr>
    </w:div>
    <w:div w:id="2082946486">
      <w:bodyDiv w:val="1"/>
      <w:marLeft w:val="0"/>
      <w:marRight w:val="0"/>
      <w:marTop w:val="0"/>
      <w:marBottom w:val="0"/>
      <w:divBdr>
        <w:top w:val="none" w:sz="0" w:space="0" w:color="auto"/>
        <w:left w:val="none" w:sz="0" w:space="0" w:color="auto"/>
        <w:bottom w:val="none" w:sz="0" w:space="0" w:color="auto"/>
        <w:right w:val="none" w:sz="0" w:space="0" w:color="auto"/>
      </w:divBdr>
    </w:div>
    <w:div w:id="2086147987">
      <w:bodyDiv w:val="1"/>
      <w:marLeft w:val="0"/>
      <w:marRight w:val="0"/>
      <w:marTop w:val="0"/>
      <w:marBottom w:val="0"/>
      <w:divBdr>
        <w:top w:val="none" w:sz="0" w:space="0" w:color="auto"/>
        <w:left w:val="none" w:sz="0" w:space="0" w:color="auto"/>
        <w:bottom w:val="none" w:sz="0" w:space="0" w:color="auto"/>
        <w:right w:val="none" w:sz="0" w:space="0" w:color="auto"/>
      </w:divBdr>
    </w:div>
    <w:div w:id="2103531225">
      <w:bodyDiv w:val="1"/>
      <w:marLeft w:val="0"/>
      <w:marRight w:val="0"/>
      <w:marTop w:val="0"/>
      <w:marBottom w:val="0"/>
      <w:divBdr>
        <w:top w:val="none" w:sz="0" w:space="0" w:color="auto"/>
        <w:left w:val="none" w:sz="0" w:space="0" w:color="auto"/>
        <w:bottom w:val="none" w:sz="0" w:space="0" w:color="auto"/>
        <w:right w:val="none" w:sz="0" w:space="0" w:color="auto"/>
      </w:divBdr>
    </w:div>
    <w:div w:id="2107312525">
      <w:bodyDiv w:val="1"/>
      <w:marLeft w:val="0"/>
      <w:marRight w:val="0"/>
      <w:marTop w:val="0"/>
      <w:marBottom w:val="0"/>
      <w:divBdr>
        <w:top w:val="none" w:sz="0" w:space="0" w:color="auto"/>
        <w:left w:val="none" w:sz="0" w:space="0" w:color="auto"/>
        <w:bottom w:val="none" w:sz="0" w:space="0" w:color="auto"/>
        <w:right w:val="none" w:sz="0" w:space="0" w:color="auto"/>
      </w:divBdr>
    </w:div>
    <w:div w:id="2111390675">
      <w:bodyDiv w:val="1"/>
      <w:marLeft w:val="0"/>
      <w:marRight w:val="0"/>
      <w:marTop w:val="0"/>
      <w:marBottom w:val="0"/>
      <w:divBdr>
        <w:top w:val="none" w:sz="0" w:space="0" w:color="auto"/>
        <w:left w:val="none" w:sz="0" w:space="0" w:color="auto"/>
        <w:bottom w:val="none" w:sz="0" w:space="0" w:color="auto"/>
        <w:right w:val="none" w:sz="0" w:space="0" w:color="auto"/>
      </w:divBdr>
    </w:div>
    <w:div w:id="2130278777">
      <w:bodyDiv w:val="1"/>
      <w:marLeft w:val="0"/>
      <w:marRight w:val="0"/>
      <w:marTop w:val="0"/>
      <w:marBottom w:val="0"/>
      <w:divBdr>
        <w:top w:val="none" w:sz="0" w:space="0" w:color="auto"/>
        <w:left w:val="none" w:sz="0" w:space="0" w:color="auto"/>
        <w:bottom w:val="none" w:sz="0" w:space="0" w:color="auto"/>
        <w:right w:val="none" w:sz="0" w:space="0" w:color="auto"/>
      </w:divBdr>
    </w:div>
    <w:div w:id="2132821427">
      <w:bodyDiv w:val="1"/>
      <w:marLeft w:val="0"/>
      <w:marRight w:val="0"/>
      <w:marTop w:val="0"/>
      <w:marBottom w:val="0"/>
      <w:divBdr>
        <w:top w:val="none" w:sz="0" w:space="0" w:color="auto"/>
        <w:left w:val="none" w:sz="0" w:space="0" w:color="auto"/>
        <w:bottom w:val="none" w:sz="0" w:space="0" w:color="auto"/>
        <w:right w:val="none" w:sz="0" w:space="0" w:color="auto"/>
      </w:divBdr>
    </w:div>
    <w:div w:id="2137674841">
      <w:marLeft w:val="0"/>
      <w:marRight w:val="0"/>
      <w:marTop w:val="0"/>
      <w:marBottom w:val="0"/>
      <w:divBdr>
        <w:top w:val="none" w:sz="0" w:space="0" w:color="auto"/>
        <w:left w:val="none" w:sz="0" w:space="0" w:color="auto"/>
        <w:bottom w:val="none" w:sz="0" w:space="0" w:color="auto"/>
        <w:right w:val="none" w:sz="0" w:space="0" w:color="auto"/>
      </w:divBdr>
    </w:div>
    <w:div w:id="2139061626">
      <w:bodyDiv w:val="1"/>
      <w:marLeft w:val="0"/>
      <w:marRight w:val="0"/>
      <w:marTop w:val="0"/>
      <w:marBottom w:val="0"/>
      <w:divBdr>
        <w:top w:val="none" w:sz="0" w:space="0" w:color="auto"/>
        <w:left w:val="none" w:sz="0" w:space="0" w:color="auto"/>
        <w:bottom w:val="none" w:sz="0" w:space="0" w:color="auto"/>
        <w:right w:val="none" w:sz="0" w:space="0" w:color="auto"/>
      </w:divBdr>
    </w:div>
    <w:div w:id="213963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1FB81-C91C-43B1-8498-0914A8674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731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REPORT TEMPLATE FOR:</vt:lpstr>
    </vt:vector>
  </TitlesOfParts>
  <Company>Nottinghamshire Police</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Charging Rates 2022-23</dc:title>
  <dc:creator>c800059</dc:creator>
  <cp:lastModifiedBy>Elisenda Mitchell</cp:lastModifiedBy>
  <cp:revision>6</cp:revision>
  <cp:lastPrinted>2021-09-17T12:54:00Z</cp:lastPrinted>
  <dcterms:created xsi:type="dcterms:W3CDTF">2022-03-29T09:08:00Z</dcterms:created>
  <dcterms:modified xsi:type="dcterms:W3CDTF">2022-04-04T12:12:29Z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2022-01-04T10:53:20Z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cd9bad2c-16d4-4e5d-b191-67f038d704c5</vt:lpwstr>
  </property>
  <property fmtid="{D5CDD505-2E9C-101B-9397-08002B2CF9AE}" pid="8" name="MSIP_Label_0c9a534a-49dd-43c4-b4e5-f206b4dbf0e4_ContentBits">
    <vt:lpwstr>0</vt:lpwstr>
  </property>
</Properties>
</file>